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95" w:rsidRDefault="00412195" w:rsidP="00412195">
      <w:pPr>
        <w:jc w:val="center"/>
        <w:rPr>
          <w:b/>
          <w:sz w:val="28"/>
          <w:szCs w:val="28"/>
        </w:rPr>
      </w:pPr>
      <w:bookmarkStart w:id="0" w:name="_GoBack"/>
      <w:bookmarkEnd w:id="0"/>
      <w:r w:rsidRPr="00412195">
        <w:rPr>
          <w:b/>
          <w:sz w:val="28"/>
          <w:szCs w:val="28"/>
        </w:rPr>
        <w:t xml:space="preserve">SOME OF THE CHALLENGES IN ENGINEERING PRACTICE </w:t>
      </w:r>
    </w:p>
    <w:p w:rsidR="0049290E" w:rsidRPr="00412195" w:rsidRDefault="00412195" w:rsidP="00412195">
      <w:pPr>
        <w:jc w:val="center"/>
        <w:rPr>
          <w:b/>
          <w:sz w:val="28"/>
          <w:szCs w:val="28"/>
        </w:rPr>
      </w:pPr>
      <w:r w:rsidRPr="00412195">
        <w:rPr>
          <w:b/>
          <w:sz w:val="28"/>
          <w:szCs w:val="28"/>
        </w:rPr>
        <w:t>AND</w:t>
      </w:r>
      <w:r>
        <w:rPr>
          <w:b/>
          <w:sz w:val="28"/>
          <w:szCs w:val="28"/>
        </w:rPr>
        <w:t xml:space="preserve"> </w:t>
      </w:r>
      <w:r w:rsidRPr="00412195">
        <w:rPr>
          <w:b/>
          <w:sz w:val="28"/>
          <w:szCs w:val="28"/>
        </w:rPr>
        <w:t>UNIVERSITY EDUCATION IN SIERRA LEONE</w:t>
      </w:r>
    </w:p>
    <w:p w:rsidR="00412195" w:rsidRPr="00412195" w:rsidRDefault="00412195" w:rsidP="00412195">
      <w:pPr>
        <w:jc w:val="center"/>
        <w:rPr>
          <w:b/>
        </w:rPr>
      </w:pPr>
      <w:r w:rsidRPr="00412195">
        <w:rPr>
          <w:b/>
        </w:rPr>
        <w:t>By</w:t>
      </w:r>
    </w:p>
    <w:p w:rsidR="00412195" w:rsidRPr="00412195" w:rsidRDefault="00412195" w:rsidP="00412195">
      <w:pPr>
        <w:jc w:val="center"/>
        <w:rPr>
          <w:b/>
          <w:i/>
          <w:sz w:val="28"/>
          <w:szCs w:val="28"/>
        </w:rPr>
      </w:pPr>
      <w:proofErr w:type="spellStart"/>
      <w:r w:rsidRPr="00412195">
        <w:rPr>
          <w:b/>
          <w:i/>
          <w:sz w:val="28"/>
          <w:szCs w:val="28"/>
        </w:rPr>
        <w:t>Ing</w:t>
      </w:r>
      <w:proofErr w:type="spellEnd"/>
      <w:r w:rsidRPr="00412195">
        <w:rPr>
          <w:b/>
          <w:i/>
          <w:sz w:val="28"/>
          <w:szCs w:val="28"/>
        </w:rPr>
        <w:t xml:space="preserve">. Alpha </w:t>
      </w:r>
      <w:proofErr w:type="spellStart"/>
      <w:r w:rsidRPr="00412195">
        <w:rPr>
          <w:b/>
          <w:i/>
          <w:sz w:val="28"/>
          <w:szCs w:val="28"/>
        </w:rPr>
        <w:t>Badamasi</w:t>
      </w:r>
      <w:proofErr w:type="spellEnd"/>
      <w:r w:rsidRPr="00412195">
        <w:rPr>
          <w:b/>
          <w:i/>
          <w:sz w:val="28"/>
          <w:szCs w:val="28"/>
        </w:rPr>
        <w:t xml:space="preserve"> Savage</w:t>
      </w:r>
    </w:p>
    <w:p w:rsidR="00412195" w:rsidRDefault="00412195" w:rsidP="00412195">
      <w:pPr>
        <w:jc w:val="center"/>
        <w:rPr>
          <w:b/>
          <w:i/>
        </w:rPr>
      </w:pPr>
      <w:r>
        <w:rPr>
          <w:b/>
          <w:i/>
        </w:rPr>
        <w:t>Dean, Faculty of Engineering and Architecture</w:t>
      </w:r>
    </w:p>
    <w:p w:rsidR="00412195" w:rsidRDefault="00412195" w:rsidP="00412195">
      <w:pPr>
        <w:jc w:val="center"/>
        <w:rPr>
          <w:b/>
          <w:i/>
        </w:rPr>
      </w:pPr>
      <w:proofErr w:type="spellStart"/>
      <w:r>
        <w:rPr>
          <w:b/>
          <w:i/>
        </w:rPr>
        <w:t>Fourah</w:t>
      </w:r>
      <w:proofErr w:type="spellEnd"/>
      <w:r>
        <w:rPr>
          <w:b/>
          <w:i/>
        </w:rPr>
        <w:t xml:space="preserve"> Bay College, University of Sierra Leone </w:t>
      </w:r>
    </w:p>
    <w:p w:rsidR="00412195" w:rsidRDefault="00412195" w:rsidP="00412195">
      <w:pPr>
        <w:jc w:val="center"/>
        <w:rPr>
          <w:b/>
          <w:i/>
        </w:rPr>
      </w:pPr>
      <w:proofErr w:type="gramStart"/>
      <w:r>
        <w:rPr>
          <w:b/>
          <w:i/>
        </w:rPr>
        <w:t>and</w:t>
      </w:r>
      <w:proofErr w:type="gramEnd"/>
    </w:p>
    <w:p w:rsidR="00412195" w:rsidRDefault="00412195" w:rsidP="00412195">
      <w:pPr>
        <w:jc w:val="center"/>
        <w:rPr>
          <w:b/>
          <w:i/>
        </w:rPr>
      </w:pPr>
      <w:r>
        <w:rPr>
          <w:b/>
          <w:i/>
        </w:rPr>
        <w:t>President, Sierra Leone Institution of Engineers</w:t>
      </w:r>
    </w:p>
    <w:p w:rsidR="00412195" w:rsidRPr="00455B18" w:rsidRDefault="00412195" w:rsidP="00455B18">
      <w:pPr>
        <w:rPr>
          <w:b/>
        </w:rPr>
      </w:pPr>
    </w:p>
    <w:p w:rsidR="00412195" w:rsidRPr="00455B18" w:rsidRDefault="00455B18" w:rsidP="00455B18">
      <w:pPr>
        <w:jc w:val="both"/>
        <w:rPr>
          <w:b/>
        </w:rPr>
      </w:pPr>
      <w:r w:rsidRPr="00455B18">
        <w:rPr>
          <w:b/>
        </w:rPr>
        <w:t>1. Introduction</w:t>
      </w:r>
    </w:p>
    <w:p w:rsidR="00E706D9" w:rsidRPr="00455B18" w:rsidRDefault="00F72676" w:rsidP="00455B18">
      <w:pPr>
        <w:jc w:val="both"/>
        <w:rPr>
          <w:rFonts w:cs="Times New Roman"/>
        </w:rPr>
      </w:pPr>
      <w:r>
        <w:rPr>
          <w:rFonts w:cs="Times New Roman"/>
        </w:rPr>
        <w:t>Mr. Chairman and learned colleagues,</w:t>
      </w:r>
      <w:r w:rsidR="00455B18">
        <w:rPr>
          <w:rFonts w:cs="Times New Roman"/>
        </w:rPr>
        <w:t xml:space="preserve"> e</w:t>
      </w:r>
      <w:r w:rsidR="00A5225D" w:rsidRPr="00455B18">
        <w:rPr>
          <w:rFonts w:cs="Times New Roman"/>
        </w:rPr>
        <w:t xml:space="preserve">ngineering practice especially in the consulting and construction industry everywhere faces problems and challenges. However, in Sierra Leone in particular, these difficulties and challenges are present alongside a general situation </w:t>
      </w:r>
      <w:r w:rsidR="006622FB">
        <w:rPr>
          <w:rFonts w:cs="Times New Roman"/>
        </w:rPr>
        <w:t>of current socio-economic decline</w:t>
      </w:r>
      <w:r w:rsidR="00A5225D" w:rsidRPr="00455B18">
        <w:rPr>
          <w:rFonts w:cs="Times New Roman"/>
        </w:rPr>
        <w:t>, resource shortages, institutional weaknesses and a genera</w:t>
      </w:r>
      <w:r w:rsidR="00BC3E29">
        <w:rPr>
          <w:rFonts w:cs="Times New Roman"/>
        </w:rPr>
        <w:t>l inability to deal with key</w:t>
      </w:r>
      <w:r w:rsidR="00A5225D" w:rsidRPr="00455B18">
        <w:rPr>
          <w:rFonts w:cs="Times New Roman"/>
        </w:rPr>
        <w:t xml:space="preserve"> issues. The problems in Sierra Leone have become greater in extent and severity recently, exacerbated by the Ebola crisis for over a year</w:t>
      </w:r>
      <w:r w:rsidR="008A2355">
        <w:rPr>
          <w:rFonts w:cs="Times New Roman"/>
        </w:rPr>
        <w:t xml:space="preserve"> and</w:t>
      </w:r>
      <w:r w:rsidR="00A5225D" w:rsidRPr="00455B18">
        <w:rPr>
          <w:rFonts w:cs="Times New Roman"/>
        </w:rPr>
        <w:t xml:space="preserve"> which was responsible for growth to plummet from about 11.3 % in June 2014 to negative growth of about minus 1.0% in 2015.</w:t>
      </w:r>
    </w:p>
    <w:p w:rsidR="00E706D9" w:rsidRPr="00455B18" w:rsidRDefault="00A5225D" w:rsidP="00455B18">
      <w:pPr>
        <w:jc w:val="both"/>
        <w:rPr>
          <w:rFonts w:cs="Times New Roman"/>
        </w:rPr>
      </w:pPr>
      <w:r w:rsidRPr="00455B18">
        <w:rPr>
          <w:rFonts w:cs="Times New Roman"/>
        </w:rPr>
        <w:t xml:space="preserve">Challenges in engineering practice in Sierra Leone include issues of regulation and standards, provision of a literate and skilled middle level manpower base, participation of local engineers in internationally funded projects and challenges faced by the construction industry. </w:t>
      </w:r>
    </w:p>
    <w:p w:rsidR="00E706D9" w:rsidRPr="00455B18" w:rsidRDefault="007A2785" w:rsidP="00455B18">
      <w:pPr>
        <w:jc w:val="both"/>
        <w:rPr>
          <w:rFonts w:cs="Times New Roman"/>
        </w:rPr>
      </w:pPr>
      <w:r>
        <w:rPr>
          <w:rFonts w:cs="Times New Roman"/>
        </w:rPr>
        <w:t>Regarding engineering education, a</w:t>
      </w:r>
      <w:r w:rsidR="00A5225D" w:rsidRPr="00455B18">
        <w:rPr>
          <w:rFonts w:cs="Times New Roman"/>
        </w:rPr>
        <w:t>lthough rapid progress has been made in general in the post-war years due to the formulation and implementation of new policies, tertiary education in general and engineering education in particular is still plagued with multiple challenges. The</w:t>
      </w:r>
      <w:r>
        <w:rPr>
          <w:rFonts w:cs="Times New Roman"/>
        </w:rPr>
        <w:t>se include</w:t>
      </w:r>
      <w:r w:rsidR="007F6880">
        <w:rPr>
          <w:rFonts w:cs="Times New Roman"/>
        </w:rPr>
        <w:t xml:space="preserve"> quality education and inadequate</w:t>
      </w:r>
      <w:r w:rsidR="00A5225D" w:rsidRPr="00455B18">
        <w:rPr>
          <w:rFonts w:cs="Times New Roman"/>
        </w:rPr>
        <w:t xml:space="preserve"> financial, human and material resources. </w:t>
      </w:r>
    </w:p>
    <w:p w:rsidR="00925202" w:rsidRPr="00455B18" w:rsidRDefault="00631088" w:rsidP="00455B18">
      <w:pPr>
        <w:jc w:val="both"/>
        <w:rPr>
          <w:rFonts w:cs="NNBAGI+TimesNewRoman"/>
          <w:b/>
          <w:color w:val="000000"/>
        </w:rPr>
      </w:pPr>
      <w:r>
        <w:rPr>
          <w:rFonts w:cs="NNBAGI+TimesNewRoman"/>
          <w:b/>
          <w:color w:val="000000"/>
        </w:rPr>
        <w:t xml:space="preserve">2. </w:t>
      </w:r>
      <w:r w:rsidR="00455B18" w:rsidRPr="00455B18">
        <w:rPr>
          <w:rFonts w:cs="NNBAGI+TimesNewRoman"/>
          <w:b/>
          <w:color w:val="000000"/>
        </w:rPr>
        <w:t xml:space="preserve"> </w:t>
      </w:r>
      <w:r w:rsidR="00BD2E35" w:rsidRPr="00455B18">
        <w:rPr>
          <w:rFonts w:cs="NNBAGI+TimesNewRoman"/>
          <w:b/>
          <w:color w:val="000000"/>
        </w:rPr>
        <w:t>Engineering Education in Sierra Leone</w:t>
      </w:r>
    </w:p>
    <w:p w:rsidR="004E1D4B" w:rsidRPr="00BD2E35" w:rsidRDefault="009C2966" w:rsidP="00455B18">
      <w:pPr>
        <w:jc w:val="both"/>
      </w:pPr>
      <w:r w:rsidRPr="00BD2E35">
        <w:t xml:space="preserve">Engineering education in Sierra Leone is for now provided mainly at the Faculty of Engineering and Architecture, </w:t>
      </w:r>
      <w:proofErr w:type="spellStart"/>
      <w:r w:rsidRPr="00BD2E35">
        <w:t>Fourah</w:t>
      </w:r>
      <w:proofErr w:type="spellEnd"/>
      <w:r w:rsidRPr="00BD2E35">
        <w:t xml:space="preserve"> Bay College (FBC). Polytechnics such as the Eastern Polytechnic and the Milton </w:t>
      </w:r>
      <w:proofErr w:type="spellStart"/>
      <w:r w:rsidRPr="00BD2E35">
        <w:t>Margai</w:t>
      </w:r>
      <w:proofErr w:type="spellEnd"/>
      <w:r w:rsidRPr="00BD2E35">
        <w:t xml:space="preserve"> College of Education and Technology offer Diploma courses in Engineering; students with Diplomas from these polytechnics gain admission to engineering degree courses at FBC if they satisfy certain requirements.</w:t>
      </w:r>
    </w:p>
    <w:p w:rsidR="00BD2E35" w:rsidRDefault="00BD2E35" w:rsidP="0044406B">
      <w:pPr>
        <w:jc w:val="both"/>
      </w:pPr>
      <w:proofErr w:type="spellStart"/>
      <w:r w:rsidRPr="00500B88">
        <w:lastRenderedPageBreak/>
        <w:t>Fourah</w:t>
      </w:r>
      <w:proofErr w:type="spellEnd"/>
      <w:r w:rsidRPr="00500B88">
        <w:t xml:space="preserve"> Bay College</w:t>
      </w:r>
      <w:r>
        <w:t xml:space="preserve"> (FBC) was founded on 18</w:t>
      </w:r>
      <w:r w:rsidRPr="00500B88">
        <w:rPr>
          <w:vertAlign w:val="superscript"/>
        </w:rPr>
        <w:t>th</w:t>
      </w:r>
      <w:r>
        <w:t xml:space="preserve"> February 1827 by the Church Missionary Society essentially for the training of teachers and missionaries to serve in the promotion of education and the spread of Christianity in West Africa. In 1876 it became a degree granting institution with an affiliation to the University of Durham in England, and since then has maintained a reputable tradition of higher education in Africa.</w:t>
      </w:r>
    </w:p>
    <w:p w:rsidR="00BD2E35" w:rsidRPr="00DF715B" w:rsidRDefault="00BD2E35" w:rsidP="0044406B">
      <w:pPr>
        <w:jc w:val="both"/>
      </w:pPr>
      <w:r w:rsidRPr="00DF715B">
        <w:rPr>
          <w:lang w:val="en-GB"/>
        </w:rPr>
        <w:t>Student enrolment at FBC in 1998/99 session was about 2,000 in four faculties and five institutes. Currently, student enrolment is in the region of 6,000.</w:t>
      </w:r>
      <w:r w:rsidRPr="00DF715B">
        <w:t xml:space="preserve"> </w:t>
      </w:r>
      <w:r w:rsidR="0018241D">
        <w:rPr>
          <w:lang w:val="en-GB"/>
        </w:rPr>
        <w:t>The Faculties and I</w:t>
      </w:r>
      <w:r w:rsidRPr="00DF715B">
        <w:rPr>
          <w:lang w:val="en-GB"/>
        </w:rPr>
        <w:t>nstitutes at FBC are:  Faculty of Arts, Faculty of Engineering and Architecture, Faculty of Pure and Applied Sciences, Faculty of Social Sciences and Law, Institute of Adult Education and Extra-Mural Studies, Institute of African Studies,</w:t>
      </w:r>
      <w:r>
        <w:rPr>
          <w:lang w:val="en-GB"/>
        </w:rPr>
        <w:t xml:space="preserve"> </w:t>
      </w:r>
      <w:r w:rsidRPr="00DF715B">
        <w:rPr>
          <w:lang w:val="en-GB"/>
        </w:rPr>
        <w:t xml:space="preserve">Institute of Marine Biology and Oceanography, Institute of Population Studies, Institute of Library and Archive Studies and Mass Communications. </w:t>
      </w:r>
    </w:p>
    <w:p w:rsidR="00BD2E35" w:rsidRPr="00DF715B" w:rsidRDefault="00BD2E35" w:rsidP="0044406B">
      <w:pPr>
        <w:jc w:val="both"/>
      </w:pPr>
      <w:r w:rsidRPr="00A2313B">
        <w:rPr>
          <w:rFonts w:ascii="Times New Roman" w:hAnsi="Times New Roman"/>
          <w:sz w:val="24"/>
          <w:szCs w:val="24"/>
          <w:lang w:val="en-GB"/>
        </w:rPr>
        <w:t> </w:t>
      </w:r>
      <w:r w:rsidRPr="00DF715B">
        <w:rPr>
          <w:lang w:val="en-GB"/>
        </w:rPr>
        <w:t xml:space="preserve">It was in 1958/59 that </w:t>
      </w:r>
      <w:r w:rsidRPr="00DF715B">
        <w:t xml:space="preserve">a department of Engineering Technology was started at FBC and an engineering building and workshop erected and equipped; a three year diploma course was instituted on a sandwich basis, the second year being devoted to practical experience. Students awarded the diploma with sufficiently high </w:t>
      </w:r>
      <w:r>
        <w:t>marks were admissible</w:t>
      </w:r>
      <w:r w:rsidRPr="00DF715B">
        <w:t xml:space="preserve"> with certain exceptions</w:t>
      </w:r>
      <w:r>
        <w:t>,</w:t>
      </w:r>
      <w:r w:rsidRPr="00DF715B">
        <w:t xml:space="preserve"> to the </w:t>
      </w:r>
      <w:proofErr w:type="spellStart"/>
      <w:r w:rsidRPr="00DF715B">
        <w:t>B.Sc</w:t>
      </w:r>
      <w:proofErr w:type="spellEnd"/>
      <w:r w:rsidRPr="00DF715B">
        <w:t xml:space="preserve"> deg</w:t>
      </w:r>
      <w:r>
        <w:t>ree course in Applied Science at</w:t>
      </w:r>
      <w:r w:rsidRPr="00DF715B">
        <w:t xml:space="preserve"> Newcastle since the College was still affiliated with Durham University. </w:t>
      </w:r>
      <w:r w:rsidRPr="00DF715B">
        <w:rPr>
          <w:lang w:val="en-GB"/>
        </w:rPr>
        <w:t>It was from the 1965/66 session that courses leading to a degree in Civil, Mechanical and Electrical Engineering were started at FBC</w:t>
      </w:r>
      <w:r>
        <w:rPr>
          <w:lang w:val="en-GB"/>
        </w:rPr>
        <w:t>.</w:t>
      </w:r>
    </w:p>
    <w:p w:rsidR="00557B87" w:rsidRDefault="00557B87" w:rsidP="007C529E">
      <w:pPr>
        <w:jc w:val="both"/>
        <w:rPr>
          <w:rFonts w:cs="Arial"/>
        </w:rPr>
      </w:pPr>
      <w:r>
        <w:rPr>
          <w:rFonts w:cs="Arial"/>
        </w:rPr>
        <w:t>At the Faculty,</w:t>
      </w:r>
      <w:r w:rsidR="00C2508B">
        <w:rPr>
          <w:rFonts w:cs="Arial"/>
        </w:rPr>
        <w:t xml:space="preserve"> t</w:t>
      </w:r>
      <w:r w:rsidR="00B8005B">
        <w:rPr>
          <w:rFonts w:cs="Arial"/>
        </w:rPr>
        <w:t xml:space="preserve">he process of revision of curricula, </w:t>
      </w:r>
      <w:r w:rsidR="00C2508B">
        <w:rPr>
          <w:rFonts w:cs="Arial"/>
        </w:rPr>
        <w:t>programs and</w:t>
      </w:r>
      <w:r w:rsidR="00B8005B">
        <w:rPr>
          <w:rFonts w:cs="Arial"/>
        </w:rPr>
        <w:t xml:space="preserve"> structure of</w:t>
      </w:r>
      <w:r w:rsidR="00C2508B">
        <w:rPr>
          <w:rFonts w:cs="Arial"/>
        </w:rPr>
        <w:t xml:space="preserve"> all Departments in the Faculty </w:t>
      </w:r>
      <w:r>
        <w:rPr>
          <w:rFonts w:cs="Arial"/>
        </w:rPr>
        <w:t xml:space="preserve">was concluded </w:t>
      </w:r>
      <w:r w:rsidR="00C2508B">
        <w:rPr>
          <w:rFonts w:cs="Arial"/>
        </w:rPr>
        <w:t>with</w:t>
      </w:r>
      <w:r w:rsidR="00B8005B">
        <w:rPr>
          <w:rFonts w:cs="Arial"/>
        </w:rPr>
        <w:t xml:space="preserve"> a validation workshop in August 2014</w:t>
      </w:r>
      <w:r w:rsidR="00C2508B">
        <w:rPr>
          <w:rFonts w:cs="Arial"/>
        </w:rPr>
        <w:t xml:space="preserve">. The revised curricula and </w:t>
      </w:r>
      <w:r w:rsidR="0018241D">
        <w:rPr>
          <w:rFonts w:cs="Arial"/>
        </w:rPr>
        <w:t>programs were presented to the U</w:t>
      </w:r>
      <w:r w:rsidR="00C2508B">
        <w:rPr>
          <w:rFonts w:cs="Arial"/>
        </w:rPr>
        <w:t>niversity Curriculum Review Committee and were approved to commence in the 2015/16 academic year.</w:t>
      </w:r>
      <w:r w:rsidR="00BD2E35">
        <w:rPr>
          <w:rFonts w:cs="Arial"/>
        </w:rPr>
        <w:t xml:space="preserve"> </w:t>
      </w:r>
    </w:p>
    <w:p w:rsidR="00CF6343" w:rsidRPr="00CF6343" w:rsidRDefault="007C529E" w:rsidP="007C529E">
      <w:pPr>
        <w:jc w:val="both"/>
        <w:rPr>
          <w:rFonts w:cs="Arial"/>
        </w:rPr>
      </w:pPr>
      <w:r>
        <w:rPr>
          <w:rFonts w:cs="Arial"/>
        </w:rPr>
        <w:t xml:space="preserve">Starting 2015/16 Academic year, </w:t>
      </w:r>
      <w:r w:rsidR="00557B87">
        <w:rPr>
          <w:rFonts w:cs="Arial"/>
        </w:rPr>
        <w:t>t</w:t>
      </w:r>
      <w:r w:rsidR="00C2508B">
        <w:rPr>
          <w:rFonts w:cs="Arial"/>
        </w:rPr>
        <w:t xml:space="preserve">he Faculty will </w:t>
      </w:r>
      <w:r w:rsidR="00E2083E">
        <w:rPr>
          <w:rFonts w:cs="Arial"/>
        </w:rPr>
        <w:t xml:space="preserve">relinquish the four year B. Eng General degree and </w:t>
      </w:r>
      <w:r w:rsidR="00C2508B">
        <w:rPr>
          <w:rFonts w:cs="Arial"/>
        </w:rPr>
        <w:t>run</w:t>
      </w:r>
      <w:r w:rsidR="00CF6343" w:rsidRPr="00CF6343">
        <w:rPr>
          <w:rFonts w:cs="Arial"/>
        </w:rPr>
        <w:t xml:space="preserve"> a straight five - year </w:t>
      </w:r>
      <w:proofErr w:type="spellStart"/>
      <w:r w:rsidR="00CF6343" w:rsidRPr="00CF6343">
        <w:rPr>
          <w:rFonts w:cs="Arial"/>
        </w:rPr>
        <w:t>Honours</w:t>
      </w:r>
      <w:proofErr w:type="spellEnd"/>
      <w:r w:rsidR="00CF6343" w:rsidRPr="00CF6343">
        <w:rPr>
          <w:rFonts w:cs="Arial"/>
        </w:rPr>
        <w:t xml:space="preserve"> Degree program in the following Departments and Engineering disciplines:  </w:t>
      </w:r>
    </w:p>
    <w:p w:rsidR="00CF6343" w:rsidRPr="00CF6343" w:rsidRDefault="00CF6343" w:rsidP="00CF6343">
      <w:pPr>
        <w:numPr>
          <w:ilvl w:val="0"/>
          <w:numId w:val="2"/>
        </w:numPr>
        <w:spacing w:after="0" w:line="240" w:lineRule="auto"/>
        <w:jc w:val="both"/>
        <w:rPr>
          <w:rFonts w:cs="Arial"/>
        </w:rPr>
      </w:pPr>
      <w:r w:rsidRPr="00CF6343">
        <w:rPr>
          <w:rFonts w:cs="Arial"/>
        </w:rPr>
        <w:t>Civil Engineering</w:t>
      </w:r>
    </w:p>
    <w:p w:rsidR="00CF6343" w:rsidRPr="00CF6343" w:rsidRDefault="00CF6343" w:rsidP="00CF6343">
      <w:pPr>
        <w:numPr>
          <w:ilvl w:val="0"/>
          <w:numId w:val="2"/>
        </w:numPr>
        <w:spacing w:after="0" w:line="240" w:lineRule="auto"/>
        <w:jc w:val="both"/>
        <w:rPr>
          <w:rFonts w:cs="Arial"/>
        </w:rPr>
      </w:pPr>
      <w:r w:rsidRPr="00CF6343">
        <w:rPr>
          <w:rFonts w:cs="Arial"/>
        </w:rPr>
        <w:t>Electrical &amp; Electronic Engineering</w:t>
      </w:r>
    </w:p>
    <w:p w:rsidR="00CF6343" w:rsidRPr="00CF6343" w:rsidRDefault="00CF6343" w:rsidP="00CF6343">
      <w:pPr>
        <w:numPr>
          <w:ilvl w:val="0"/>
          <w:numId w:val="2"/>
        </w:numPr>
        <w:spacing w:after="0" w:line="240" w:lineRule="auto"/>
        <w:jc w:val="both"/>
        <w:rPr>
          <w:rFonts w:cs="Arial"/>
        </w:rPr>
      </w:pPr>
      <w:r w:rsidRPr="00CF6343">
        <w:rPr>
          <w:rFonts w:cs="Arial"/>
        </w:rPr>
        <w:t>Mechanical &amp; Maintenance Engineering</w:t>
      </w:r>
    </w:p>
    <w:p w:rsidR="00CF6343" w:rsidRDefault="00CF6343" w:rsidP="00CF6343">
      <w:pPr>
        <w:numPr>
          <w:ilvl w:val="0"/>
          <w:numId w:val="2"/>
        </w:numPr>
        <w:spacing w:after="0" w:line="240" w:lineRule="auto"/>
        <w:jc w:val="both"/>
        <w:rPr>
          <w:rFonts w:cs="Arial"/>
        </w:rPr>
      </w:pPr>
      <w:r w:rsidRPr="00CF6343">
        <w:rPr>
          <w:rFonts w:cs="Arial"/>
        </w:rPr>
        <w:t>Mining Engineering</w:t>
      </w:r>
    </w:p>
    <w:p w:rsidR="0044406B" w:rsidRPr="00CF6343" w:rsidRDefault="0044406B" w:rsidP="0044406B">
      <w:pPr>
        <w:spacing w:after="0" w:line="240" w:lineRule="auto"/>
        <w:ind w:left="720"/>
        <w:jc w:val="both"/>
        <w:rPr>
          <w:rFonts w:cs="Arial"/>
        </w:rPr>
      </w:pPr>
    </w:p>
    <w:p w:rsidR="00CF6343" w:rsidRPr="00CF6343" w:rsidRDefault="00CF6343" w:rsidP="00CF6343">
      <w:pPr>
        <w:jc w:val="both"/>
        <w:rPr>
          <w:rFonts w:cs="Arial"/>
        </w:rPr>
      </w:pPr>
      <w:r w:rsidRPr="00CF6343">
        <w:rPr>
          <w:rFonts w:cs="Arial"/>
        </w:rPr>
        <w:t>Generally each program</w:t>
      </w:r>
      <w:r w:rsidR="00E2083E">
        <w:rPr>
          <w:rFonts w:cs="Arial"/>
        </w:rPr>
        <w:t xml:space="preserve"> will comprise</w:t>
      </w:r>
      <w:r w:rsidRPr="00CF6343">
        <w:rPr>
          <w:rFonts w:cs="Arial"/>
        </w:rPr>
        <w:t>:</w:t>
      </w:r>
    </w:p>
    <w:p w:rsidR="00CF6343" w:rsidRPr="00CF6343" w:rsidRDefault="00CF6343" w:rsidP="00CF6343">
      <w:pPr>
        <w:numPr>
          <w:ilvl w:val="0"/>
          <w:numId w:val="3"/>
        </w:numPr>
        <w:spacing w:after="0" w:line="240" w:lineRule="auto"/>
        <w:ind w:left="360"/>
        <w:jc w:val="both"/>
        <w:rPr>
          <w:rFonts w:cs="Arial"/>
        </w:rPr>
      </w:pPr>
      <w:r w:rsidRPr="00CF6343">
        <w:rPr>
          <w:rFonts w:cs="Arial"/>
        </w:rPr>
        <w:t>Basic Engineering Courses: These are courses taken in year one taken by all students entering the Faculty at this level. They are general foundation courses for all engineering disciplines. These courses also include science courses such as Physics and Chemistry as well as Mathematics, which are run by the Faculty of Pure and Applied Sciences. Civil Engineering students also offer courses in Geology from the Geology Department at some point.</w:t>
      </w:r>
    </w:p>
    <w:p w:rsidR="00CF6343" w:rsidRPr="00CF6343" w:rsidRDefault="00CF6343" w:rsidP="00CF6343">
      <w:pPr>
        <w:numPr>
          <w:ilvl w:val="0"/>
          <w:numId w:val="3"/>
        </w:numPr>
        <w:spacing w:after="0" w:line="240" w:lineRule="auto"/>
        <w:ind w:left="360"/>
        <w:jc w:val="both"/>
        <w:rPr>
          <w:rFonts w:cs="Arial"/>
        </w:rPr>
      </w:pPr>
      <w:r w:rsidRPr="00CF6343">
        <w:rPr>
          <w:rFonts w:cs="Arial"/>
        </w:rPr>
        <w:t>Year two also comprises of Basic Engineering Courses and Mathematics; however, at this level, students begin to offer courses specific to their desired Departmental disciplines together with the Mathematics and Computer Aided Design Courses which are to be taken by all students at year two.</w:t>
      </w:r>
    </w:p>
    <w:p w:rsidR="00CF6343" w:rsidRPr="00CF6343" w:rsidRDefault="00CF6343" w:rsidP="00CF6343">
      <w:pPr>
        <w:numPr>
          <w:ilvl w:val="0"/>
          <w:numId w:val="3"/>
        </w:numPr>
        <w:spacing w:after="0" w:line="240" w:lineRule="auto"/>
        <w:ind w:left="360"/>
        <w:jc w:val="both"/>
        <w:rPr>
          <w:rFonts w:cs="Arial"/>
        </w:rPr>
      </w:pPr>
      <w:r w:rsidRPr="00CF6343">
        <w:rPr>
          <w:rFonts w:cs="Arial"/>
        </w:rPr>
        <w:lastRenderedPageBreak/>
        <w:t>Core Engineering Courses: These are courses taken from year three to year five. The courses taken at these levels are professional engineering courses and are mainly offered at the various Departments in the Faculty.</w:t>
      </w:r>
    </w:p>
    <w:p w:rsidR="00CF6343" w:rsidRPr="00E2083E" w:rsidRDefault="00CF6343" w:rsidP="00CF6343">
      <w:pPr>
        <w:numPr>
          <w:ilvl w:val="0"/>
          <w:numId w:val="3"/>
        </w:numPr>
        <w:spacing w:after="0" w:line="240" w:lineRule="auto"/>
        <w:ind w:left="360"/>
        <w:jc w:val="both"/>
        <w:rPr>
          <w:rFonts w:cs="Arial"/>
        </w:rPr>
      </w:pPr>
      <w:r w:rsidRPr="00E2083E">
        <w:rPr>
          <w:rFonts w:cs="Arial"/>
        </w:rPr>
        <w:t>Faculty courses: These are mandatory and are to be taken by all students in</w:t>
      </w:r>
      <w:r w:rsidR="00E2083E">
        <w:rPr>
          <w:rFonts w:cs="Arial"/>
        </w:rPr>
        <w:t xml:space="preserve"> all the disciplines; </w:t>
      </w:r>
      <w:r w:rsidR="00D55E06">
        <w:rPr>
          <w:rFonts w:cs="Arial"/>
        </w:rPr>
        <w:t>these</w:t>
      </w:r>
      <w:r w:rsidR="00E2083E">
        <w:rPr>
          <w:rFonts w:cs="Arial"/>
        </w:rPr>
        <w:t xml:space="preserve"> include courses such as Technical Writing and Professional Communication, Computer Aided Design, Engineering Entrepreneurship and Innovation as well as professional Ethics.</w:t>
      </w:r>
    </w:p>
    <w:p w:rsidR="0044406B" w:rsidRDefault="0044406B" w:rsidP="00CF6343">
      <w:pPr>
        <w:jc w:val="both"/>
        <w:rPr>
          <w:rFonts w:cs="Arial"/>
        </w:rPr>
      </w:pPr>
    </w:p>
    <w:p w:rsidR="00CF6343" w:rsidRPr="00CF6343" w:rsidRDefault="00CF6343" w:rsidP="00CF6343">
      <w:pPr>
        <w:jc w:val="both"/>
        <w:rPr>
          <w:rFonts w:cs="Arial"/>
        </w:rPr>
      </w:pPr>
      <w:r w:rsidRPr="00CF6343">
        <w:rPr>
          <w:rFonts w:cs="Arial"/>
        </w:rPr>
        <w:t xml:space="preserve"> All engineering students are required to undertake a mandatory supervised industrial work experience scheme in the second semester of their fourth year. During this period the students are supervised by both lecturers and industry – based supervisors. At the end of the program, students present an Industrial Technical report for examination. Most students develop their Final year projects for Dissertation presentation from these supervised attachments based on work they are engaged in whilst on attachment.  </w:t>
      </w:r>
    </w:p>
    <w:p w:rsidR="00CF6343" w:rsidRPr="00557B87" w:rsidRDefault="00CF6343" w:rsidP="00CF6343">
      <w:pPr>
        <w:jc w:val="both"/>
        <w:rPr>
          <w:rFonts w:cs="Arial"/>
          <w:b/>
          <w:i/>
        </w:rPr>
      </w:pPr>
      <w:r w:rsidRPr="00557B87">
        <w:rPr>
          <w:rFonts w:cs="Arial"/>
          <w:b/>
          <w:i/>
        </w:rPr>
        <w:t>MINING ENGINEERING</w:t>
      </w:r>
    </w:p>
    <w:p w:rsidR="00CF6343" w:rsidRPr="00CF6343" w:rsidRDefault="00BE7EF0" w:rsidP="00CF6343">
      <w:pPr>
        <w:jc w:val="both"/>
        <w:rPr>
          <w:rFonts w:cs="Arial"/>
        </w:rPr>
      </w:pPr>
      <w:r>
        <w:rPr>
          <w:rFonts w:cs="Arial"/>
        </w:rPr>
        <w:t xml:space="preserve"> A</w:t>
      </w:r>
      <w:r w:rsidR="00DC166C">
        <w:rPr>
          <w:rFonts w:cs="Arial"/>
        </w:rPr>
        <w:t xml:space="preserve"> </w:t>
      </w:r>
      <w:r w:rsidR="00DC166C" w:rsidRPr="00CF6343">
        <w:rPr>
          <w:rFonts w:cs="Arial"/>
        </w:rPr>
        <w:t>new</w:t>
      </w:r>
      <w:r w:rsidR="00CF6343" w:rsidRPr="00CF6343">
        <w:rPr>
          <w:rFonts w:cs="Arial"/>
        </w:rPr>
        <w:t xml:space="preserve"> program in Mining Engineering commenced in the Faculty in the 2010/11 academic year. It is currently being run as a Unit within the Mechanical and Maintenance Engineering Department   and supervised by the Head of that Department with the Dean providing oversight responsibilities for now, until it becomes a full Department of Mining En</w:t>
      </w:r>
      <w:r w:rsidR="00AD7E8C">
        <w:rPr>
          <w:rFonts w:cs="Arial"/>
        </w:rPr>
        <w:t>gineering after producing the first set of graduates; This</w:t>
      </w:r>
      <w:r w:rsidR="00DC166C">
        <w:rPr>
          <w:rFonts w:cs="Arial"/>
        </w:rPr>
        <w:t xml:space="preserve"> first set of locally trained engineers </w:t>
      </w:r>
      <w:r w:rsidR="00812AFE">
        <w:rPr>
          <w:rFonts w:cs="Arial"/>
        </w:rPr>
        <w:t>with Honours</w:t>
      </w:r>
      <w:r w:rsidR="00DC166C">
        <w:rPr>
          <w:rFonts w:cs="Arial"/>
        </w:rPr>
        <w:t xml:space="preserve"> Degree in Engineering ( Mining option) wi</w:t>
      </w:r>
      <w:r>
        <w:rPr>
          <w:rFonts w:cs="Arial"/>
        </w:rPr>
        <w:t>ll graduate this</w:t>
      </w:r>
      <w:r w:rsidR="00DC166C">
        <w:rPr>
          <w:rFonts w:cs="Arial"/>
        </w:rPr>
        <w:t xml:space="preserve"> year</w:t>
      </w:r>
      <w:r>
        <w:rPr>
          <w:rFonts w:cs="Arial"/>
        </w:rPr>
        <w:t xml:space="preserve"> </w:t>
      </w:r>
      <w:r w:rsidR="00DC166C">
        <w:rPr>
          <w:rFonts w:cs="Arial"/>
        </w:rPr>
        <w:t>;</w:t>
      </w:r>
      <w:r w:rsidR="00AD7E8C">
        <w:rPr>
          <w:rFonts w:cs="Arial"/>
        </w:rPr>
        <w:t xml:space="preserve"> </w:t>
      </w:r>
      <w:r w:rsidR="00DC166C">
        <w:rPr>
          <w:rFonts w:cs="Arial"/>
        </w:rPr>
        <w:t xml:space="preserve"> the University of Mines and Technology (</w:t>
      </w:r>
      <w:proofErr w:type="spellStart"/>
      <w:r w:rsidR="00DC166C">
        <w:rPr>
          <w:rFonts w:cs="Arial"/>
        </w:rPr>
        <w:t>UMaT</w:t>
      </w:r>
      <w:proofErr w:type="spellEnd"/>
      <w:r w:rsidR="00DC166C">
        <w:rPr>
          <w:rFonts w:cs="Arial"/>
        </w:rPr>
        <w:t xml:space="preserve">) in </w:t>
      </w:r>
      <w:proofErr w:type="spellStart"/>
      <w:r w:rsidR="00DC166C">
        <w:rPr>
          <w:rFonts w:cs="Arial"/>
        </w:rPr>
        <w:t>Tarkwa</w:t>
      </w:r>
      <w:proofErr w:type="spellEnd"/>
      <w:r w:rsidR="00DC166C">
        <w:rPr>
          <w:rFonts w:cs="Arial"/>
        </w:rPr>
        <w:t>, Ghana was our key affiliate i</w:t>
      </w:r>
      <w:r w:rsidR="00812AFE">
        <w:rPr>
          <w:rFonts w:cs="Arial"/>
        </w:rPr>
        <w:t xml:space="preserve">n developing this program and they are serving as </w:t>
      </w:r>
      <w:r w:rsidR="00DC166C">
        <w:rPr>
          <w:rFonts w:cs="Arial"/>
        </w:rPr>
        <w:t xml:space="preserve"> external supervisors for this program.</w:t>
      </w:r>
    </w:p>
    <w:p w:rsidR="00CF6343" w:rsidRPr="00557B87" w:rsidRDefault="00CF6343" w:rsidP="00CF6343">
      <w:pPr>
        <w:jc w:val="both"/>
        <w:rPr>
          <w:rFonts w:cs="Arial"/>
          <w:b/>
          <w:i/>
        </w:rPr>
      </w:pPr>
      <w:r w:rsidRPr="00557B87">
        <w:rPr>
          <w:rFonts w:cs="Arial"/>
          <w:b/>
          <w:i/>
        </w:rPr>
        <w:t>ARCHITECTURE</w:t>
      </w:r>
    </w:p>
    <w:p w:rsidR="00CF6343" w:rsidRDefault="00CF6343" w:rsidP="0044406B">
      <w:pPr>
        <w:jc w:val="both"/>
      </w:pPr>
      <w:r w:rsidRPr="00CF6343">
        <w:t xml:space="preserve">In  addition to the four Engineering Degree </w:t>
      </w:r>
      <w:proofErr w:type="spellStart"/>
      <w:r w:rsidRPr="00CF6343">
        <w:t>program</w:t>
      </w:r>
      <w:r w:rsidR="007F6880">
        <w:t>mes</w:t>
      </w:r>
      <w:proofErr w:type="spellEnd"/>
      <w:r w:rsidRPr="00CF6343">
        <w:t xml:space="preserve"> currently being run, </w:t>
      </w:r>
      <w:r w:rsidR="00DC166C">
        <w:t xml:space="preserve">it is hoped that </w:t>
      </w:r>
      <w:r w:rsidR="00F54D75">
        <w:t>the Architecture program</w:t>
      </w:r>
      <w:r w:rsidRPr="00CF6343">
        <w:t xml:space="preserve"> will also commence in the 2015/16 Academic yea</w:t>
      </w:r>
      <w:r w:rsidR="00DC166C">
        <w:t>r.  The Curriculum outline for this program</w:t>
      </w:r>
      <w:r w:rsidRPr="00CF6343">
        <w:t xml:space="preserve"> had been prepared and approved by University Senate since 2004 when the Faculty was renamed </w:t>
      </w:r>
      <w:r w:rsidRPr="00CF6343">
        <w:rPr>
          <w:i/>
        </w:rPr>
        <w:t>Faculty of Engineering and Architecture.</w:t>
      </w:r>
      <w:r w:rsidRPr="00CF6343">
        <w:t xml:space="preserve"> This </w:t>
      </w:r>
      <w:r w:rsidR="00DC166C" w:rsidRPr="00CF6343">
        <w:t>curriculum will</w:t>
      </w:r>
      <w:r w:rsidRPr="00CF6343">
        <w:t xml:space="preserve"> form the basis for the program once it commences</w:t>
      </w:r>
      <w:r w:rsidR="00DC166C">
        <w:t xml:space="preserve">. </w:t>
      </w:r>
      <w:r w:rsidRPr="00CF6343">
        <w:t>The Architecture program will be run by a separate Department of Architecture in the Faculty with some courses serviced by allied Departments in the College. The program</w:t>
      </w:r>
      <w:r w:rsidR="00F54D75">
        <w:t xml:space="preserve"> will be a five year program</w:t>
      </w:r>
      <w:r w:rsidRPr="00CF6343">
        <w:t xml:space="preserve"> leading to the Degree of B. Arch.</w:t>
      </w:r>
      <w:r w:rsidR="00DC166C">
        <w:t xml:space="preserve"> The delay in commencement of this program is basically due to the lack of </w:t>
      </w:r>
      <w:r w:rsidR="00812AFE">
        <w:t xml:space="preserve">funding and </w:t>
      </w:r>
      <w:r w:rsidR="00DC166C">
        <w:t>the necessary</w:t>
      </w:r>
      <w:r w:rsidR="00D65A69">
        <w:t xml:space="preserve"> infrastructure</w:t>
      </w:r>
      <w:r w:rsidR="00956259">
        <w:t xml:space="preserve"> specifically for Architecture</w:t>
      </w:r>
      <w:r w:rsidR="00DC166C">
        <w:t>.</w:t>
      </w:r>
    </w:p>
    <w:p w:rsidR="003A0787" w:rsidRDefault="00631088" w:rsidP="00512FB1">
      <w:pPr>
        <w:pStyle w:val="NoSpacing"/>
        <w:jc w:val="both"/>
        <w:rPr>
          <w:b/>
        </w:rPr>
      </w:pPr>
      <w:r>
        <w:rPr>
          <w:b/>
        </w:rPr>
        <w:t>3</w:t>
      </w:r>
      <w:r w:rsidR="008A56FC" w:rsidRPr="004E0A12">
        <w:rPr>
          <w:b/>
        </w:rPr>
        <w:t>.</w:t>
      </w:r>
      <w:r w:rsidR="008A56FC">
        <w:rPr>
          <w:b/>
          <w:i/>
        </w:rPr>
        <w:t xml:space="preserve"> </w:t>
      </w:r>
      <w:r w:rsidR="004E0A12" w:rsidRPr="008A56FC">
        <w:rPr>
          <w:b/>
        </w:rPr>
        <w:t>Some Challenges</w:t>
      </w:r>
      <w:r w:rsidR="008A56FC">
        <w:rPr>
          <w:b/>
        </w:rPr>
        <w:t xml:space="preserve"> in Engineering Education</w:t>
      </w:r>
    </w:p>
    <w:p w:rsidR="003F4D53" w:rsidRDefault="003F4D53" w:rsidP="00512FB1">
      <w:pPr>
        <w:pStyle w:val="NoSpacing"/>
        <w:jc w:val="both"/>
        <w:rPr>
          <w:b/>
        </w:rPr>
      </w:pPr>
    </w:p>
    <w:p w:rsidR="003F4D53" w:rsidRPr="003F4D53" w:rsidRDefault="003F4D53" w:rsidP="00512FB1">
      <w:pPr>
        <w:pStyle w:val="NoSpacing"/>
        <w:jc w:val="both"/>
      </w:pPr>
      <w:r w:rsidRPr="003F4D53">
        <w:t>The major challenges are:</w:t>
      </w:r>
    </w:p>
    <w:p w:rsidR="00FB643C" w:rsidRDefault="00FB643C" w:rsidP="00512FB1">
      <w:pPr>
        <w:pStyle w:val="NoSpacing"/>
        <w:jc w:val="both"/>
        <w:rPr>
          <w:b/>
        </w:rPr>
      </w:pPr>
    </w:p>
    <w:p w:rsidR="00FC54F1" w:rsidRPr="000A63BD" w:rsidRDefault="00DE0192" w:rsidP="000A63BD">
      <w:pPr>
        <w:pStyle w:val="ListParagraph"/>
        <w:numPr>
          <w:ilvl w:val="0"/>
          <w:numId w:val="31"/>
        </w:numPr>
        <w:jc w:val="both"/>
        <w:rPr>
          <w:rFonts w:asciiTheme="minorHAnsi" w:eastAsia="Times New Roman" w:hAnsiTheme="minorHAnsi" w:cs="Times New Roman"/>
          <w:lang w:val="en-GB"/>
        </w:rPr>
      </w:pPr>
      <w:r w:rsidRPr="000A63BD">
        <w:rPr>
          <w:rFonts w:asciiTheme="minorHAnsi" w:hAnsiTheme="minorHAnsi"/>
        </w:rPr>
        <w:t>Increased student numbers and l</w:t>
      </w:r>
      <w:r w:rsidR="00555602" w:rsidRPr="000A63BD">
        <w:rPr>
          <w:rFonts w:asciiTheme="minorHAnsi" w:hAnsiTheme="minorHAnsi"/>
        </w:rPr>
        <w:t>ack of adequate resources and facilities for quality delivery and enhanced pedagogy –</w:t>
      </w:r>
      <w:r w:rsidR="003F4D53">
        <w:rPr>
          <w:rFonts w:asciiTheme="minorHAnsi" w:hAnsiTheme="minorHAnsi"/>
        </w:rPr>
        <w:t xml:space="preserve"> There is l</w:t>
      </w:r>
      <w:r w:rsidR="0006729D" w:rsidRPr="000A63BD">
        <w:rPr>
          <w:rFonts w:asciiTheme="minorHAnsi" w:hAnsiTheme="minorHAnsi"/>
        </w:rPr>
        <w:t xml:space="preserve">imited access to resources for teaching, learning and research. </w:t>
      </w:r>
      <w:r w:rsidR="006545A2" w:rsidRPr="000A63BD">
        <w:rPr>
          <w:rFonts w:asciiTheme="minorHAnsi" w:hAnsiTheme="minorHAnsi"/>
        </w:rPr>
        <w:t xml:space="preserve">The needs of expanding enrolment and new </w:t>
      </w:r>
      <w:proofErr w:type="spellStart"/>
      <w:r w:rsidR="006545A2" w:rsidRPr="000A63BD">
        <w:rPr>
          <w:rFonts w:asciiTheme="minorHAnsi" w:hAnsiTheme="minorHAnsi"/>
        </w:rPr>
        <w:t>programmes</w:t>
      </w:r>
      <w:proofErr w:type="spellEnd"/>
      <w:r w:rsidR="006545A2" w:rsidRPr="000A63BD">
        <w:rPr>
          <w:rFonts w:asciiTheme="minorHAnsi" w:hAnsiTheme="minorHAnsi"/>
        </w:rPr>
        <w:t xml:space="preserve"> have not been matched by a corresponding increase or improvement of infrastructure and facilities. Facilities which existed when student population was about 1000 in the 1970’s are still being used </w:t>
      </w:r>
      <w:r w:rsidR="00FC54F1" w:rsidRPr="000A63BD">
        <w:rPr>
          <w:rFonts w:asciiTheme="minorHAnsi" w:hAnsiTheme="minorHAnsi"/>
        </w:rPr>
        <w:t>in 2015</w:t>
      </w:r>
      <w:r w:rsidR="006545A2" w:rsidRPr="000A63BD">
        <w:rPr>
          <w:rFonts w:asciiTheme="minorHAnsi" w:hAnsiTheme="minorHAnsi"/>
        </w:rPr>
        <w:t xml:space="preserve"> </w:t>
      </w:r>
      <w:r w:rsidR="006545A2" w:rsidRPr="000A63BD">
        <w:rPr>
          <w:rFonts w:asciiTheme="minorHAnsi" w:hAnsiTheme="minorHAnsi"/>
        </w:rPr>
        <w:lastRenderedPageBreak/>
        <w:t xml:space="preserve">by a student population of about 6,000 without </w:t>
      </w:r>
      <w:r w:rsidR="00956259">
        <w:rPr>
          <w:rFonts w:asciiTheme="minorHAnsi" w:hAnsiTheme="minorHAnsi"/>
        </w:rPr>
        <w:t xml:space="preserve">any tangible </w:t>
      </w:r>
      <w:r w:rsidR="006545A2" w:rsidRPr="000A63BD">
        <w:rPr>
          <w:rFonts w:asciiTheme="minorHAnsi" w:hAnsiTheme="minorHAnsi"/>
        </w:rPr>
        <w:t>improvement</w:t>
      </w:r>
      <w:r w:rsidR="00956259">
        <w:rPr>
          <w:rFonts w:asciiTheme="minorHAnsi" w:hAnsiTheme="minorHAnsi"/>
        </w:rPr>
        <w:t xml:space="preserve"> or expansion</w:t>
      </w:r>
      <w:r w:rsidR="006545A2" w:rsidRPr="000A63BD">
        <w:rPr>
          <w:rFonts w:asciiTheme="minorHAnsi" w:hAnsiTheme="minorHAnsi"/>
        </w:rPr>
        <w:t xml:space="preserve">. </w:t>
      </w:r>
      <w:r w:rsidR="00170EC5" w:rsidRPr="000A63BD">
        <w:rPr>
          <w:rFonts w:asciiTheme="minorHAnsi" w:hAnsiTheme="minorHAnsi"/>
        </w:rPr>
        <w:t>In the 2009/10 academic year,</w:t>
      </w:r>
      <w:r w:rsidR="00C85F07" w:rsidRPr="000A63BD">
        <w:rPr>
          <w:rFonts w:asciiTheme="minorHAnsi" w:hAnsiTheme="minorHAnsi"/>
        </w:rPr>
        <w:t xml:space="preserve"> total</w:t>
      </w:r>
      <w:r w:rsidR="00FC54F1" w:rsidRPr="000A63BD">
        <w:rPr>
          <w:rFonts w:asciiTheme="minorHAnsi" w:hAnsiTheme="minorHAnsi"/>
        </w:rPr>
        <w:t xml:space="preserve"> student population was 4,275 at FBC; this translates to a crude estimate of </w:t>
      </w:r>
      <w:r w:rsidR="00C85F07" w:rsidRPr="000A63BD">
        <w:rPr>
          <w:rFonts w:asciiTheme="minorHAnsi" w:hAnsiTheme="minorHAnsi"/>
        </w:rPr>
        <w:t xml:space="preserve">overall </w:t>
      </w:r>
      <w:r w:rsidR="00FC54F1" w:rsidRPr="000A63BD">
        <w:rPr>
          <w:rFonts w:asciiTheme="minorHAnsi" w:hAnsiTheme="minorHAnsi"/>
        </w:rPr>
        <w:t>growth rate of about 7%</w:t>
      </w:r>
      <w:r w:rsidR="00C85F07" w:rsidRPr="000A63BD">
        <w:rPr>
          <w:rFonts w:asciiTheme="minorHAnsi" w:hAnsiTheme="minorHAnsi"/>
        </w:rPr>
        <w:t xml:space="preserve"> for the college. </w:t>
      </w:r>
      <w:r w:rsidR="0006729D" w:rsidRPr="000A63BD">
        <w:rPr>
          <w:rFonts w:asciiTheme="minorHAnsi" w:eastAsia="Times New Roman" w:hAnsiTheme="minorHAnsi" w:cs="Times New Roman"/>
          <w:lang w:val="en-GB"/>
        </w:rPr>
        <w:t xml:space="preserve">With </w:t>
      </w:r>
      <w:r w:rsidR="007F6880">
        <w:rPr>
          <w:rFonts w:asciiTheme="minorHAnsi" w:eastAsia="Times New Roman" w:hAnsiTheme="minorHAnsi" w:cs="Times New Roman"/>
          <w:lang w:val="en-GB"/>
        </w:rPr>
        <w:t>full time</w:t>
      </w:r>
      <w:r w:rsidR="0006729D" w:rsidRPr="000A63BD">
        <w:rPr>
          <w:rFonts w:asciiTheme="minorHAnsi" w:eastAsia="Times New Roman" w:hAnsiTheme="minorHAnsi" w:cs="Times New Roman"/>
          <w:lang w:val="en-GB"/>
        </w:rPr>
        <w:t xml:space="preserve"> enrol</w:t>
      </w:r>
      <w:r w:rsidR="00FC54F1" w:rsidRPr="000A63BD">
        <w:rPr>
          <w:rFonts w:asciiTheme="minorHAnsi" w:eastAsia="Times New Roman" w:hAnsiTheme="minorHAnsi" w:cs="Times New Roman"/>
          <w:lang w:val="en-GB"/>
        </w:rPr>
        <w:t>ment now 6,000, all facilities</w:t>
      </w:r>
      <w:r w:rsidR="00C85F07" w:rsidRPr="000A63BD">
        <w:rPr>
          <w:rFonts w:asciiTheme="minorHAnsi" w:eastAsia="Times New Roman" w:hAnsiTheme="minorHAnsi" w:cs="Times New Roman"/>
          <w:lang w:val="en-GB"/>
        </w:rPr>
        <w:t xml:space="preserve"> are overstretched; there is a very high demand for engineering now because of the demand in the job market especially in the mining and civil engineering industries. </w:t>
      </w:r>
      <w:r w:rsidR="0006729D" w:rsidRPr="000A63BD">
        <w:rPr>
          <w:rFonts w:asciiTheme="minorHAnsi" w:eastAsia="Times New Roman" w:hAnsiTheme="minorHAnsi" w:cs="Times New Roman"/>
          <w:lang w:val="en-GB"/>
        </w:rPr>
        <w:t xml:space="preserve"> </w:t>
      </w:r>
      <w:r w:rsidR="00FC54F1" w:rsidRPr="000A63BD">
        <w:rPr>
          <w:rFonts w:asciiTheme="minorHAnsi" w:eastAsia="Times New Roman" w:hAnsiTheme="minorHAnsi" w:cs="Times New Roman"/>
          <w:lang w:val="en-GB"/>
        </w:rPr>
        <w:t>Table 1 gives enrolment of engineering students from 2009/10 to 2014/15 academ</w:t>
      </w:r>
      <w:r w:rsidR="00F038A1" w:rsidRPr="000A63BD">
        <w:rPr>
          <w:rFonts w:asciiTheme="minorHAnsi" w:eastAsia="Times New Roman" w:hAnsiTheme="minorHAnsi" w:cs="Times New Roman"/>
          <w:lang w:val="en-GB"/>
        </w:rPr>
        <w:t>ic year disaggregated by gende</w:t>
      </w:r>
      <w:r w:rsidR="007A134A" w:rsidRPr="000A63BD">
        <w:rPr>
          <w:rFonts w:asciiTheme="minorHAnsi" w:eastAsia="Times New Roman" w:hAnsiTheme="minorHAnsi" w:cs="Times New Roman"/>
          <w:lang w:val="en-GB"/>
        </w:rPr>
        <w:t>r</w:t>
      </w:r>
      <w:r w:rsidR="00C85F07" w:rsidRPr="000A63BD">
        <w:rPr>
          <w:rFonts w:asciiTheme="minorHAnsi" w:eastAsia="Times New Roman" w:hAnsiTheme="minorHAnsi" w:cs="Times New Roman"/>
          <w:lang w:val="en-GB"/>
        </w:rPr>
        <w:t>,</w:t>
      </w:r>
      <w:r w:rsidR="00F038A1" w:rsidRPr="000A63BD">
        <w:rPr>
          <w:rFonts w:asciiTheme="minorHAnsi" w:eastAsia="Times New Roman" w:hAnsiTheme="minorHAnsi" w:cs="Times New Roman"/>
          <w:lang w:val="en-GB"/>
        </w:rPr>
        <w:t xml:space="preserve"> whilst Table 2 shows the 2014/15 Registered Students by Department.</w:t>
      </w:r>
    </w:p>
    <w:p w:rsidR="00922A98" w:rsidRPr="00631088" w:rsidRDefault="00922A98" w:rsidP="000A63BD">
      <w:pPr>
        <w:ind w:left="720" w:firstLine="720"/>
        <w:jc w:val="both"/>
        <w:rPr>
          <w:rFonts w:eastAsia="Times New Roman" w:cs="Times New Roman"/>
          <w:b/>
          <w:lang w:val="en-GB"/>
        </w:rPr>
      </w:pPr>
      <w:r w:rsidRPr="00631088">
        <w:rPr>
          <w:rFonts w:eastAsia="Times New Roman" w:cs="Times New Roman"/>
          <w:b/>
          <w:lang w:val="en-GB"/>
        </w:rPr>
        <w:t>Table 1: Registered Engineering Students for past six years</w:t>
      </w:r>
    </w:p>
    <w:tbl>
      <w:tblPr>
        <w:tblStyle w:val="TableGrid"/>
        <w:tblW w:w="0" w:type="auto"/>
        <w:tblInd w:w="1368" w:type="dxa"/>
        <w:tblLook w:val="04A0" w:firstRow="1" w:lastRow="0" w:firstColumn="1" w:lastColumn="0" w:noHBand="0" w:noVBand="1"/>
      </w:tblPr>
      <w:tblGrid>
        <w:gridCol w:w="1440"/>
        <w:gridCol w:w="1440"/>
        <w:gridCol w:w="1800"/>
        <w:gridCol w:w="1620"/>
      </w:tblGrid>
      <w:tr w:rsidR="00922A98" w:rsidRPr="00631088" w:rsidTr="00922A98">
        <w:tc>
          <w:tcPr>
            <w:tcW w:w="1440" w:type="dxa"/>
          </w:tcPr>
          <w:p w:rsidR="00922A98" w:rsidRPr="00631088" w:rsidRDefault="00922A98" w:rsidP="00631088">
            <w:pPr>
              <w:jc w:val="both"/>
              <w:rPr>
                <w:rFonts w:eastAsia="Times New Roman" w:cs="Times New Roman"/>
                <w:b/>
                <w:lang w:val="en-GB"/>
              </w:rPr>
            </w:pPr>
            <w:r w:rsidRPr="00631088">
              <w:rPr>
                <w:rFonts w:eastAsia="Times New Roman" w:cs="Times New Roman"/>
                <w:b/>
                <w:lang w:val="en-GB"/>
              </w:rPr>
              <w:t>Academic Year</w:t>
            </w:r>
          </w:p>
        </w:tc>
        <w:tc>
          <w:tcPr>
            <w:tcW w:w="1440" w:type="dxa"/>
          </w:tcPr>
          <w:p w:rsidR="00922A98" w:rsidRPr="00631088" w:rsidRDefault="00922A98" w:rsidP="00631088">
            <w:pPr>
              <w:jc w:val="both"/>
              <w:rPr>
                <w:rFonts w:eastAsia="Times New Roman" w:cs="Times New Roman"/>
                <w:b/>
                <w:lang w:val="en-GB"/>
              </w:rPr>
            </w:pPr>
            <w:r w:rsidRPr="00631088">
              <w:rPr>
                <w:rFonts w:eastAsia="Times New Roman" w:cs="Times New Roman"/>
                <w:b/>
                <w:lang w:val="en-GB"/>
              </w:rPr>
              <w:t>Male</w:t>
            </w:r>
          </w:p>
        </w:tc>
        <w:tc>
          <w:tcPr>
            <w:tcW w:w="1800" w:type="dxa"/>
          </w:tcPr>
          <w:p w:rsidR="00922A98" w:rsidRPr="00631088" w:rsidRDefault="00922A98" w:rsidP="00631088">
            <w:pPr>
              <w:jc w:val="both"/>
              <w:rPr>
                <w:rFonts w:eastAsia="Times New Roman" w:cs="Times New Roman"/>
                <w:b/>
                <w:lang w:val="en-GB"/>
              </w:rPr>
            </w:pPr>
            <w:r w:rsidRPr="00631088">
              <w:rPr>
                <w:rFonts w:eastAsia="Times New Roman" w:cs="Times New Roman"/>
                <w:b/>
                <w:lang w:val="en-GB"/>
              </w:rPr>
              <w:t>Female</w:t>
            </w:r>
          </w:p>
        </w:tc>
        <w:tc>
          <w:tcPr>
            <w:tcW w:w="1620" w:type="dxa"/>
          </w:tcPr>
          <w:p w:rsidR="00922A98" w:rsidRPr="00631088" w:rsidRDefault="00922A98" w:rsidP="00631088">
            <w:pPr>
              <w:jc w:val="both"/>
              <w:rPr>
                <w:rFonts w:eastAsia="Times New Roman" w:cs="Times New Roman"/>
                <w:b/>
                <w:lang w:val="en-GB"/>
              </w:rPr>
            </w:pPr>
            <w:r w:rsidRPr="00631088">
              <w:rPr>
                <w:rFonts w:eastAsia="Times New Roman" w:cs="Times New Roman"/>
                <w:b/>
                <w:lang w:val="en-GB"/>
              </w:rPr>
              <w:t>Total</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2009/10</w:t>
            </w:r>
          </w:p>
        </w:tc>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250</w:t>
            </w:r>
          </w:p>
        </w:tc>
        <w:tc>
          <w:tcPr>
            <w:tcW w:w="180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23</w:t>
            </w:r>
          </w:p>
        </w:tc>
        <w:tc>
          <w:tcPr>
            <w:tcW w:w="162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273</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2010/11</w:t>
            </w:r>
          </w:p>
        </w:tc>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269</w:t>
            </w:r>
          </w:p>
        </w:tc>
        <w:tc>
          <w:tcPr>
            <w:tcW w:w="180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22</w:t>
            </w:r>
          </w:p>
        </w:tc>
        <w:tc>
          <w:tcPr>
            <w:tcW w:w="162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291</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2011/12</w:t>
            </w:r>
          </w:p>
        </w:tc>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204</w:t>
            </w:r>
          </w:p>
        </w:tc>
        <w:tc>
          <w:tcPr>
            <w:tcW w:w="180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28</w:t>
            </w:r>
          </w:p>
        </w:tc>
        <w:tc>
          <w:tcPr>
            <w:tcW w:w="162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232</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2012/13</w:t>
            </w:r>
          </w:p>
        </w:tc>
        <w:tc>
          <w:tcPr>
            <w:tcW w:w="1440" w:type="dxa"/>
          </w:tcPr>
          <w:p w:rsidR="00922A98" w:rsidRPr="00631088" w:rsidRDefault="00922A98" w:rsidP="00631088">
            <w:pPr>
              <w:jc w:val="both"/>
              <w:rPr>
                <w:rFonts w:eastAsia="Times New Roman" w:cs="Times New Roman"/>
                <w:highlight w:val="red"/>
                <w:lang w:val="en-GB"/>
              </w:rPr>
            </w:pPr>
            <w:r w:rsidRPr="00D55E06">
              <w:rPr>
                <w:rFonts w:eastAsia="Times New Roman" w:cs="Times New Roman"/>
                <w:lang w:val="en-GB"/>
              </w:rPr>
              <w:t>1</w:t>
            </w:r>
            <w:r w:rsidR="00D55E06" w:rsidRPr="00D55E06">
              <w:rPr>
                <w:rFonts w:eastAsia="Times New Roman" w:cs="Times New Roman"/>
                <w:lang w:val="en-GB"/>
              </w:rPr>
              <w:t>87</w:t>
            </w:r>
          </w:p>
        </w:tc>
        <w:tc>
          <w:tcPr>
            <w:tcW w:w="1800" w:type="dxa"/>
          </w:tcPr>
          <w:p w:rsidR="00922A98" w:rsidRPr="00631088" w:rsidRDefault="00922A98" w:rsidP="00631088">
            <w:pPr>
              <w:jc w:val="both"/>
              <w:rPr>
                <w:rFonts w:eastAsia="Times New Roman" w:cs="Times New Roman"/>
                <w:highlight w:val="red"/>
                <w:lang w:val="en-GB"/>
              </w:rPr>
            </w:pPr>
            <w:r w:rsidRPr="00D55E06">
              <w:rPr>
                <w:rFonts w:eastAsia="Times New Roman" w:cs="Times New Roman"/>
                <w:lang w:val="en-GB"/>
              </w:rPr>
              <w:t>2</w:t>
            </w:r>
            <w:r w:rsidR="00D55E06" w:rsidRPr="00D55E06">
              <w:rPr>
                <w:rFonts w:eastAsia="Times New Roman" w:cs="Times New Roman"/>
                <w:lang w:val="en-GB"/>
              </w:rPr>
              <w:t>3</w:t>
            </w:r>
          </w:p>
        </w:tc>
        <w:tc>
          <w:tcPr>
            <w:tcW w:w="1620" w:type="dxa"/>
          </w:tcPr>
          <w:p w:rsidR="00922A98" w:rsidRPr="00D55E06" w:rsidRDefault="00D55E06" w:rsidP="00631088">
            <w:pPr>
              <w:jc w:val="both"/>
              <w:rPr>
                <w:rFonts w:eastAsia="Times New Roman" w:cs="Times New Roman"/>
                <w:lang w:val="en-GB"/>
              </w:rPr>
            </w:pPr>
            <w:r w:rsidRPr="00D55E06">
              <w:rPr>
                <w:rFonts w:eastAsia="Times New Roman" w:cs="Times New Roman"/>
                <w:lang w:val="en-GB"/>
              </w:rPr>
              <w:t>210</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2013/14</w:t>
            </w:r>
          </w:p>
        </w:tc>
        <w:tc>
          <w:tcPr>
            <w:tcW w:w="1440" w:type="dxa"/>
          </w:tcPr>
          <w:p w:rsidR="00922A98" w:rsidRPr="00D55E06" w:rsidRDefault="00D55E06" w:rsidP="00631088">
            <w:pPr>
              <w:jc w:val="both"/>
              <w:rPr>
                <w:rFonts w:eastAsia="Times New Roman" w:cs="Times New Roman"/>
                <w:lang w:val="en-GB"/>
              </w:rPr>
            </w:pPr>
            <w:r w:rsidRPr="00D55E06">
              <w:rPr>
                <w:rFonts w:eastAsia="Times New Roman" w:cs="Times New Roman"/>
                <w:lang w:val="en-GB"/>
              </w:rPr>
              <w:t>212</w:t>
            </w:r>
          </w:p>
        </w:tc>
        <w:tc>
          <w:tcPr>
            <w:tcW w:w="1800" w:type="dxa"/>
          </w:tcPr>
          <w:p w:rsidR="00922A98" w:rsidRPr="00631088" w:rsidRDefault="00922A98" w:rsidP="00631088">
            <w:pPr>
              <w:jc w:val="both"/>
              <w:rPr>
                <w:rFonts w:eastAsia="Times New Roman" w:cs="Times New Roman"/>
                <w:highlight w:val="red"/>
                <w:lang w:val="en-GB"/>
              </w:rPr>
            </w:pPr>
            <w:r w:rsidRPr="00D55E06">
              <w:rPr>
                <w:rFonts w:eastAsia="Times New Roman" w:cs="Times New Roman"/>
                <w:lang w:val="en-GB"/>
              </w:rPr>
              <w:t>2</w:t>
            </w:r>
            <w:r w:rsidR="00D55E06" w:rsidRPr="00D55E06">
              <w:rPr>
                <w:rFonts w:eastAsia="Times New Roman" w:cs="Times New Roman"/>
                <w:lang w:val="en-GB"/>
              </w:rPr>
              <w:t>1</w:t>
            </w:r>
          </w:p>
        </w:tc>
        <w:tc>
          <w:tcPr>
            <w:tcW w:w="1620" w:type="dxa"/>
          </w:tcPr>
          <w:p w:rsidR="00922A98" w:rsidRPr="00631088" w:rsidRDefault="00D55E06" w:rsidP="00631088">
            <w:pPr>
              <w:jc w:val="both"/>
              <w:rPr>
                <w:rFonts w:eastAsia="Times New Roman" w:cs="Times New Roman"/>
                <w:highlight w:val="red"/>
                <w:lang w:val="en-GB"/>
              </w:rPr>
            </w:pPr>
            <w:r w:rsidRPr="00D55E06">
              <w:rPr>
                <w:rFonts w:eastAsia="Times New Roman" w:cs="Times New Roman"/>
                <w:lang w:val="en-GB"/>
              </w:rPr>
              <w:t>233</w:t>
            </w:r>
          </w:p>
        </w:tc>
      </w:tr>
      <w:tr w:rsidR="00922A98" w:rsidRPr="00631088" w:rsidTr="00922A98">
        <w:tc>
          <w:tcPr>
            <w:tcW w:w="1440" w:type="dxa"/>
          </w:tcPr>
          <w:p w:rsidR="00922A98" w:rsidRPr="00631088" w:rsidRDefault="00922A98" w:rsidP="00631088">
            <w:pPr>
              <w:jc w:val="both"/>
              <w:rPr>
                <w:rFonts w:eastAsia="Times New Roman" w:cs="Times New Roman"/>
                <w:lang w:val="en-GB"/>
              </w:rPr>
            </w:pPr>
            <w:r w:rsidRPr="00631088">
              <w:rPr>
                <w:rFonts w:eastAsia="Times New Roman" w:cs="Times New Roman"/>
                <w:lang w:val="en-GB"/>
              </w:rPr>
              <w:t>2014/15</w:t>
            </w:r>
          </w:p>
        </w:tc>
        <w:tc>
          <w:tcPr>
            <w:tcW w:w="1440" w:type="dxa"/>
          </w:tcPr>
          <w:p w:rsidR="00922A98" w:rsidRPr="00631088" w:rsidRDefault="00AE4952" w:rsidP="00631088">
            <w:pPr>
              <w:jc w:val="both"/>
              <w:rPr>
                <w:rFonts w:eastAsia="Times New Roman" w:cs="Times New Roman"/>
                <w:lang w:val="en-GB"/>
              </w:rPr>
            </w:pPr>
            <w:r w:rsidRPr="00631088">
              <w:rPr>
                <w:rFonts w:eastAsia="Times New Roman" w:cs="Times New Roman"/>
                <w:lang w:val="en-GB"/>
              </w:rPr>
              <w:t>394</w:t>
            </w:r>
          </w:p>
        </w:tc>
        <w:tc>
          <w:tcPr>
            <w:tcW w:w="1800" w:type="dxa"/>
          </w:tcPr>
          <w:p w:rsidR="00922A98" w:rsidRPr="00631088" w:rsidRDefault="00AE4952" w:rsidP="00631088">
            <w:pPr>
              <w:jc w:val="both"/>
              <w:rPr>
                <w:rFonts w:eastAsia="Times New Roman" w:cs="Times New Roman"/>
                <w:lang w:val="en-GB"/>
              </w:rPr>
            </w:pPr>
            <w:r w:rsidRPr="00631088">
              <w:rPr>
                <w:rFonts w:eastAsia="Times New Roman" w:cs="Times New Roman"/>
                <w:lang w:val="en-GB"/>
              </w:rPr>
              <w:t>73</w:t>
            </w:r>
          </w:p>
        </w:tc>
        <w:tc>
          <w:tcPr>
            <w:tcW w:w="1620" w:type="dxa"/>
          </w:tcPr>
          <w:p w:rsidR="00922A98" w:rsidRPr="00631088" w:rsidRDefault="00E91AC8" w:rsidP="00631088">
            <w:pPr>
              <w:jc w:val="both"/>
              <w:rPr>
                <w:rFonts w:eastAsia="Times New Roman" w:cs="Times New Roman"/>
                <w:lang w:val="en-GB"/>
              </w:rPr>
            </w:pPr>
            <w:r w:rsidRPr="00631088">
              <w:rPr>
                <w:rFonts w:eastAsia="Times New Roman" w:cs="Times New Roman"/>
                <w:lang w:val="en-GB"/>
              </w:rPr>
              <w:t>467</w:t>
            </w:r>
            <w:r w:rsidR="008A1D2B">
              <w:rPr>
                <w:rFonts w:eastAsia="Times New Roman" w:cs="Times New Roman"/>
                <w:lang w:val="en-GB"/>
              </w:rPr>
              <w:t>*</w:t>
            </w:r>
          </w:p>
        </w:tc>
      </w:tr>
      <w:tr w:rsidR="00F038A1" w:rsidRPr="00631088" w:rsidTr="00922A98">
        <w:tc>
          <w:tcPr>
            <w:tcW w:w="1440" w:type="dxa"/>
          </w:tcPr>
          <w:p w:rsidR="00F038A1" w:rsidRPr="00631088" w:rsidRDefault="00F038A1" w:rsidP="00631088">
            <w:pPr>
              <w:jc w:val="both"/>
              <w:rPr>
                <w:rFonts w:eastAsia="Times New Roman" w:cs="Times New Roman"/>
                <w:lang w:val="en-GB"/>
              </w:rPr>
            </w:pPr>
          </w:p>
        </w:tc>
        <w:tc>
          <w:tcPr>
            <w:tcW w:w="1440" w:type="dxa"/>
          </w:tcPr>
          <w:p w:rsidR="00F038A1" w:rsidRPr="00631088" w:rsidRDefault="00F038A1" w:rsidP="00631088">
            <w:pPr>
              <w:jc w:val="both"/>
              <w:rPr>
                <w:rFonts w:eastAsia="Times New Roman" w:cs="Times New Roman"/>
                <w:lang w:val="en-GB"/>
              </w:rPr>
            </w:pPr>
          </w:p>
        </w:tc>
        <w:tc>
          <w:tcPr>
            <w:tcW w:w="1800" w:type="dxa"/>
          </w:tcPr>
          <w:p w:rsidR="00F038A1" w:rsidRPr="00631088" w:rsidRDefault="00F038A1" w:rsidP="00631088">
            <w:pPr>
              <w:jc w:val="both"/>
              <w:rPr>
                <w:rFonts w:eastAsia="Times New Roman" w:cs="Times New Roman"/>
                <w:lang w:val="en-GB"/>
              </w:rPr>
            </w:pPr>
          </w:p>
        </w:tc>
        <w:tc>
          <w:tcPr>
            <w:tcW w:w="1620" w:type="dxa"/>
          </w:tcPr>
          <w:p w:rsidR="00F038A1" w:rsidRPr="00631088" w:rsidRDefault="00F038A1" w:rsidP="00631088">
            <w:pPr>
              <w:jc w:val="both"/>
              <w:rPr>
                <w:rFonts w:eastAsia="Times New Roman" w:cs="Times New Roman"/>
                <w:lang w:val="en-GB"/>
              </w:rPr>
            </w:pPr>
          </w:p>
        </w:tc>
      </w:tr>
    </w:tbl>
    <w:p w:rsidR="008A1D2B" w:rsidRPr="008A1D2B" w:rsidRDefault="008A1D2B" w:rsidP="008A1D2B">
      <w:pPr>
        <w:pStyle w:val="ListParagraph"/>
        <w:numPr>
          <w:ilvl w:val="0"/>
          <w:numId w:val="3"/>
        </w:numPr>
        <w:jc w:val="both"/>
        <w:rPr>
          <w:rFonts w:eastAsia="Times New Roman" w:cs="Times New Roman"/>
          <w:b/>
          <w:lang w:val="en-GB"/>
        </w:rPr>
      </w:pPr>
      <w:r w:rsidRPr="008A1D2B">
        <w:rPr>
          <w:rFonts w:eastAsia="Times New Roman" w:cs="Times New Roman"/>
          <w:i/>
          <w:lang w:val="en-GB"/>
        </w:rPr>
        <w:t xml:space="preserve">High because students were allowed to register provisionally without paying fees, by a directive from the </w:t>
      </w:r>
      <w:r w:rsidR="00956259">
        <w:rPr>
          <w:rFonts w:eastAsia="Times New Roman" w:cs="Times New Roman"/>
          <w:i/>
          <w:lang w:val="en-GB"/>
        </w:rPr>
        <w:t>Ministry of Education, Science and Technology (</w:t>
      </w:r>
      <w:r w:rsidRPr="008A1D2B">
        <w:rPr>
          <w:rFonts w:eastAsia="Times New Roman" w:cs="Times New Roman"/>
          <w:i/>
          <w:lang w:val="en-GB"/>
        </w:rPr>
        <w:t>MEST</w:t>
      </w:r>
      <w:r w:rsidR="00956259">
        <w:rPr>
          <w:rFonts w:eastAsia="Times New Roman" w:cs="Times New Roman"/>
          <w:i/>
          <w:lang w:val="en-GB"/>
        </w:rPr>
        <w:t xml:space="preserve">) - reason being </w:t>
      </w:r>
      <w:r w:rsidRPr="008A1D2B">
        <w:rPr>
          <w:rFonts w:eastAsia="Times New Roman" w:cs="Times New Roman"/>
          <w:i/>
          <w:lang w:val="en-GB"/>
        </w:rPr>
        <w:t xml:space="preserve"> financial constraints on pare</w:t>
      </w:r>
      <w:r w:rsidR="00956259">
        <w:rPr>
          <w:rFonts w:eastAsia="Times New Roman" w:cs="Times New Roman"/>
          <w:i/>
          <w:lang w:val="en-GB"/>
        </w:rPr>
        <w:t xml:space="preserve">nts and sponsors due to the impact of EVD on </w:t>
      </w:r>
      <w:r w:rsidR="00C170A1">
        <w:rPr>
          <w:rFonts w:eastAsia="Times New Roman" w:cs="Times New Roman"/>
          <w:i/>
          <w:lang w:val="en-GB"/>
        </w:rPr>
        <w:t>the economy.</w:t>
      </w:r>
      <w:r>
        <w:rPr>
          <w:rFonts w:eastAsia="Times New Roman" w:cs="Times New Roman"/>
          <w:i/>
          <w:lang w:val="en-GB"/>
        </w:rPr>
        <w:t>.</w:t>
      </w:r>
      <w:r w:rsidRPr="008A1D2B">
        <w:rPr>
          <w:rFonts w:eastAsia="Times New Roman" w:cs="Times New Roman"/>
          <w:i/>
          <w:lang w:val="en-GB"/>
        </w:rPr>
        <w:t xml:space="preserve"> </w:t>
      </w:r>
    </w:p>
    <w:p w:rsidR="008A1D2B" w:rsidRPr="008A1D2B" w:rsidRDefault="008A1D2B" w:rsidP="008A1D2B">
      <w:pPr>
        <w:pStyle w:val="ListParagraph"/>
        <w:jc w:val="both"/>
        <w:rPr>
          <w:rFonts w:eastAsia="Times New Roman" w:cs="Times New Roman"/>
          <w:b/>
          <w:lang w:val="en-GB"/>
        </w:rPr>
      </w:pPr>
    </w:p>
    <w:p w:rsidR="00F038A1" w:rsidRPr="008A1D2B" w:rsidRDefault="00EE1324" w:rsidP="008A1D2B">
      <w:pPr>
        <w:pStyle w:val="ListParagraph"/>
        <w:ind w:firstLine="720"/>
        <w:jc w:val="both"/>
        <w:rPr>
          <w:rFonts w:eastAsia="Times New Roman" w:cs="Times New Roman"/>
          <w:b/>
          <w:lang w:val="en-GB"/>
        </w:rPr>
      </w:pPr>
      <w:r w:rsidRPr="008A1D2B">
        <w:rPr>
          <w:rFonts w:eastAsia="Times New Roman" w:cs="Times New Roman"/>
          <w:b/>
          <w:lang w:val="en-GB"/>
        </w:rPr>
        <w:t>Table 2: Registered Engineering Students for 2014/15 by Department</w:t>
      </w:r>
    </w:p>
    <w:tbl>
      <w:tblPr>
        <w:tblStyle w:val="TableGrid"/>
        <w:tblW w:w="0" w:type="auto"/>
        <w:tblInd w:w="720" w:type="dxa"/>
        <w:tblLook w:val="04A0" w:firstRow="1" w:lastRow="0" w:firstColumn="1" w:lastColumn="0" w:noHBand="0" w:noVBand="1"/>
      </w:tblPr>
      <w:tblGrid>
        <w:gridCol w:w="704"/>
        <w:gridCol w:w="734"/>
        <w:gridCol w:w="881"/>
        <w:gridCol w:w="734"/>
        <w:gridCol w:w="881"/>
        <w:gridCol w:w="734"/>
        <w:gridCol w:w="881"/>
        <w:gridCol w:w="682"/>
        <w:gridCol w:w="897"/>
        <w:gridCol w:w="720"/>
        <w:gridCol w:w="900"/>
      </w:tblGrid>
      <w:tr w:rsidR="00EE1324" w:rsidRPr="00631088" w:rsidTr="00EE1324">
        <w:trPr>
          <w:trHeight w:val="368"/>
        </w:trPr>
        <w:tc>
          <w:tcPr>
            <w:tcW w:w="704" w:type="dxa"/>
            <w:vMerge w:val="restart"/>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Year</w:t>
            </w:r>
          </w:p>
        </w:tc>
        <w:tc>
          <w:tcPr>
            <w:tcW w:w="1615" w:type="dxa"/>
            <w:gridSpan w:val="2"/>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Civil</w:t>
            </w:r>
          </w:p>
        </w:tc>
        <w:tc>
          <w:tcPr>
            <w:tcW w:w="1615" w:type="dxa"/>
            <w:gridSpan w:val="2"/>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Mechanical</w:t>
            </w:r>
          </w:p>
        </w:tc>
        <w:tc>
          <w:tcPr>
            <w:tcW w:w="1615" w:type="dxa"/>
            <w:gridSpan w:val="2"/>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Electrical</w:t>
            </w:r>
          </w:p>
        </w:tc>
        <w:tc>
          <w:tcPr>
            <w:tcW w:w="1579" w:type="dxa"/>
            <w:gridSpan w:val="2"/>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Mining</w:t>
            </w:r>
          </w:p>
        </w:tc>
        <w:tc>
          <w:tcPr>
            <w:tcW w:w="1620" w:type="dxa"/>
            <w:gridSpan w:val="2"/>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Grand Total</w:t>
            </w:r>
          </w:p>
        </w:tc>
      </w:tr>
      <w:tr w:rsidR="00EE1324" w:rsidRPr="00631088" w:rsidTr="00EE1324">
        <w:tc>
          <w:tcPr>
            <w:tcW w:w="704" w:type="dxa"/>
            <w:vMerge/>
          </w:tcPr>
          <w:p w:rsidR="00EE1324" w:rsidRPr="00631088" w:rsidRDefault="00EE1324" w:rsidP="00631088">
            <w:pPr>
              <w:jc w:val="both"/>
              <w:rPr>
                <w:rFonts w:eastAsia="Times New Roman" w:cs="Times New Roman"/>
                <w:b/>
                <w:lang w:val="en-GB"/>
              </w:rPr>
            </w:pP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Male</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Female</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Male</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Female</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Male</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Female</w:t>
            </w:r>
          </w:p>
        </w:tc>
        <w:tc>
          <w:tcPr>
            <w:tcW w:w="682"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Male</w:t>
            </w:r>
          </w:p>
        </w:tc>
        <w:tc>
          <w:tcPr>
            <w:tcW w:w="897"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Female</w:t>
            </w:r>
          </w:p>
        </w:tc>
        <w:tc>
          <w:tcPr>
            <w:tcW w:w="720"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Male</w:t>
            </w:r>
          </w:p>
        </w:tc>
        <w:tc>
          <w:tcPr>
            <w:tcW w:w="900"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Female</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682"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97"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720"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113</w:t>
            </w:r>
          </w:p>
        </w:tc>
        <w:tc>
          <w:tcPr>
            <w:tcW w:w="900"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26</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2</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734"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734" w:type="dxa"/>
          </w:tcPr>
          <w:p w:rsidR="00EE1324" w:rsidRPr="00631088" w:rsidRDefault="00EE1324" w:rsidP="00631088">
            <w:pPr>
              <w:jc w:val="both"/>
              <w:rPr>
                <w:rFonts w:eastAsia="Times New Roman" w:cs="Times New Roman"/>
                <w:lang w:val="en-GB"/>
              </w:rPr>
            </w:pPr>
            <w:r w:rsidRPr="00631088">
              <w:rPr>
                <w:rFonts w:eastAsia="Times New Roman" w:cs="Times New Roman"/>
                <w:b/>
                <w:lang w:val="en-GB"/>
              </w:rPr>
              <w:t>-</w:t>
            </w:r>
          </w:p>
        </w:tc>
        <w:tc>
          <w:tcPr>
            <w:tcW w:w="881"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682" w:type="dxa"/>
          </w:tcPr>
          <w:p w:rsidR="00EE1324" w:rsidRPr="00631088" w:rsidRDefault="00EE1324" w:rsidP="00631088">
            <w:pPr>
              <w:jc w:val="both"/>
              <w:rPr>
                <w:rFonts w:eastAsia="Times New Roman" w:cs="Times New Roman"/>
                <w:b/>
                <w:lang w:val="en-GB"/>
              </w:rPr>
            </w:pPr>
            <w:r w:rsidRPr="00631088">
              <w:rPr>
                <w:rFonts w:eastAsia="Times New Roman" w:cs="Times New Roman"/>
                <w:b/>
                <w:lang w:val="en-GB"/>
              </w:rPr>
              <w:t>-</w:t>
            </w:r>
          </w:p>
        </w:tc>
        <w:tc>
          <w:tcPr>
            <w:tcW w:w="897" w:type="dxa"/>
          </w:tcPr>
          <w:p w:rsidR="00EE1324" w:rsidRPr="00631088" w:rsidRDefault="00EE1324" w:rsidP="00631088">
            <w:pPr>
              <w:jc w:val="both"/>
              <w:rPr>
                <w:rFonts w:eastAsia="Times New Roman" w:cs="Times New Roman"/>
                <w:lang w:val="en-GB"/>
              </w:rPr>
            </w:pPr>
            <w:r w:rsidRPr="00631088">
              <w:rPr>
                <w:rFonts w:eastAsia="Times New Roman" w:cs="Times New Roman"/>
                <w:b/>
                <w:lang w:val="en-GB"/>
              </w:rPr>
              <w:t>-</w:t>
            </w:r>
          </w:p>
        </w:tc>
        <w:tc>
          <w:tcPr>
            <w:tcW w:w="720"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76</w:t>
            </w:r>
          </w:p>
        </w:tc>
        <w:tc>
          <w:tcPr>
            <w:tcW w:w="900"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14</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3</w:t>
            </w:r>
          </w:p>
        </w:tc>
        <w:tc>
          <w:tcPr>
            <w:tcW w:w="73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43</w:t>
            </w:r>
          </w:p>
        </w:tc>
        <w:tc>
          <w:tcPr>
            <w:tcW w:w="881"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3</w:t>
            </w:r>
          </w:p>
        </w:tc>
        <w:tc>
          <w:tcPr>
            <w:tcW w:w="73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14</w:t>
            </w:r>
          </w:p>
        </w:tc>
        <w:tc>
          <w:tcPr>
            <w:tcW w:w="881"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3</w:t>
            </w:r>
          </w:p>
        </w:tc>
        <w:tc>
          <w:tcPr>
            <w:tcW w:w="73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24</w:t>
            </w:r>
          </w:p>
        </w:tc>
        <w:tc>
          <w:tcPr>
            <w:tcW w:w="881"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w:t>
            </w:r>
          </w:p>
        </w:tc>
        <w:tc>
          <w:tcPr>
            <w:tcW w:w="682"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8</w:t>
            </w:r>
          </w:p>
        </w:tc>
        <w:tc>
          <w:tcPr>
            <w:tcW w:w="897"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1</w:t>
            </w:r>
          </w:p>
        </w:tc>
        <w:tc>
          <w:tcPr>
            <w:tcW w:w="72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89</w:t>
            </w:r>
          </w:p>
        </w:tc>
        <w:tc>
          <w:tcPr>
            <w:tcW w:w="90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8</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4</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29</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8</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3</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20</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1</w:t>
            </w:r>
          </w:p>
        </w:tc>
        <w:tc>
          <w:tcPr>
            <w:tcW w:w="682"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12</w:t>
            </w:r>
          </w:p>
        </w:tc>
        <w:tc>
          <w:tcPr>
            <w:tcW w:w="897"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13</w:t>
            </w:r>
          </w:p>
        </w:tc>
        <w:tc>
          <w:tcPr>
            <w:tcW w:w="72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69</w:t>
            </w:r>
          </w:p>
        </w:tc>
        <w:tc>
          <w:tcPr>
            <w:tcW w:w="90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19</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5</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13</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7</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w:t>
            </w:r>
          </w:p>
        </w:tc>
        <w:tc>
          <w:tcPr>
            <w:tcW w:w="734"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7</w:t>
            </w:r>
          </w:p>
        </w:tc>
        <w:tc>
          <w:tcPr>
            <w:tcW w:w="881"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0</w:t>
            </w:r>
          </w:p>
        </w:tc>
        <w:tc>
          <w:tcPr>
            <w:tcW w:w="682"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20</w:t>
            </w:r>
          </w:p>
        </w:tc>
        <w:tc>
          <w:tcPr>
            <w:tcW w:w="897"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2</w:t>
            </w:r>
          </w:p>
        </w:tc>
        <w:tc>
          <w:tcPr>
            <w:tcW w:w="72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47</w:t>
            </w:r>
          </w:p>
        </w:tc>
        <w:tc>
          <w:tcPr>
            <w:tcW w:w="90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6</w:t>
            </w:r>
          </w:p>
        </w:tc>
      </w:tr>
      <w:tr w:rsidR="00EE1324" w:rsidRPr="00631088" w:rsidTr="00EE1324">
        <w:tc>
          <w:tcPr>
            <w:tcW w:w="704" w:type="dxa"/>
          </w:tcPr>
          <w:p w:rsidR="00EE1324" w:rsidRPr="00631088" w:rsidRDefault="00EE1324" w:rsidP="00631088">
            <w:pPr>
              <w:jc w:val="both"/>
              <w:rPr>
                <w:rFonts w:eastAsia="Times New Roman" w:cs="Times New Roman"/>
                <w:lang w:val="en-GB"/>
              </w:rPr>
            </w:pPr>
            <w:r w:rsidRPr="00631088">
              <w:rPr>
                <w:rFonts w:eastAsia="Times New Roman" w:cs="Times New Roman"/>
                <w:lang w:val="en-GB"/>
              </w:rPr>
              <w:t>Total</w:t>
            </w:r>
          </w:p>
        </w:tc>
        <w:tc>
          <w:tcPr>
            <w:tcW w:w="734" w:type="dxa"/>
          </w:tcPr>
          <w:p w:rsidR="00EE1324" w:rsidRPr="00631088" w:rsidRDefault="00C170A1" w:rsidP="00631088">
            <w:pPr>
              <w:jc w:val="both"/>
              <w:rPr>
                <w:rFonts w:eastAsia="Times New Roman" w:cs="Times New Roman"/>
                <w:lang w:val="en-GB"/>
              </w:rPr>
            </w:pPr>
            <w:r>
              <w:rPr>
                <w:rFonts w:eastAsia="Times New Roman" w:cs="Times New Roman"/>
                <w:lang w:val="en-GB"/>
              </w:rPr>
              <w:t>85</w:t>
            </w:r>
          </w:p>
        </w:tc>
        <w:tc>
          <w:tcPr>
            <w:tcW w:w="881" w:type="dxa"/>
          </w:tcPr>
          <w:p w:rsidR="00EE1324" w:rsidRPr="00631088" w:rsidRDefault="00C170A1" w:rsidP="00631088">
            <w:pPr>
              <w:jc w:val="both"/>
              <w:rPr>
                <w:rFonts w:eastAsia="Times New Roman" w:cs="Times New Roman"/>
                <w:lang w:val="en-GB"/>
              </w:rPr>
            </w:pPr>
            <w:r>
              <w:rPr>
                <w:rFonts w:eastAsia="Times New Roman" w:cs="Times New Roman"/>
                <w:lang w:val="en-GB"/>
              </w:rPr>
              <w:t>7</w:t>
            </w:r>
          </w:p>
        </w:tc>
        <w:tc>
          <w:tcPr>
            <w:tcW w:w="734" w:type="dxa"/>
          </w:tcPr>
          <w:p w:rsidR="00EE1324" w:rsidRPr="00631088" w:rsidRDefault="00C170A1" w:rsidP="00631088">
            <w:pPr>
              <w:jc w:val="both"/>
              <w:rPr>
                <w:rFonts w:eastAsia="Times New Roman" w:cs="Times New Roman"/>
                <w:lang w:val="en-GB"/>
              </w:rPr>
            </w:pPr>
            <w:r>
              <w:rPr>
                <w:rFonts w:eastAsia="Times New Roman" w:cs="Times New Roman"/>
                <w:lang w:val="en-GB"/>
              </w:rPr>
              <w:t>29</w:t>
            </w:r>
          </w:p>
        </w:tc>
        <w:tc>
          <w:tcPr>
            <w:tcW w:w="881" w:type="dxa"/>
          </w:tcPr>
          <w:p w:rsidR="00EE1324" w:rsidRPr="00631088" w:rsidRDefault="00C170A1" w:rsidP="00631088">
            <w:pPr>
              <w:jc w:val="both"/>
              <w:rPr>
                <w:rFonts w:eastAsia="Times New Roman" w:cs="Times New Roman"/>
                <w:lang w:val="en-GB"/>
              </w:rPr>
            </w:pPr>
            <w:r>
              <w:rPr>
                <w:rFonts w:eastAsia="Times New Roman" w:cs="Times New Roman"/>
                <w:lang w:val="en-GB"/>
              </w:rPr>
              <w:t>8</w:t>
            </w:r>
          </w:p>
        </w:tc>
        <w:tc>
          <w:tcPr>
            <w:tcW w:w="734" w:type="dxa"/>
          </w:tcPr>
          <w:p w:rsidR="00EE1324" w:rsidRPr="00631088" w:rsidRDefault="00C170A1" w:rsidP="00631088">
            <w:pPr>
              <w:jc w:val="both"/>
              <w:rPr>
                <w:rFonts w:eastAsia="Times New Roman" w:cs="Times New Roman"/>
                <w:lang w:val="en-GB"/>
              </w:rPr>
            </w:pPr>
            <w:r>
              <w:rPr>
                <w:rFonts w:eastAsia="Times New Roman" w:cs="Times New Roman"/>
                <w:lang w:val="en-GB"/>
              </w:rPr>
              <w:t>51</w:t>
            </w:r>
          </w:p>
        </w:tc>
        <w:tc>
          <w:tcPr>
            <w:tcW w:w="881" w:type="dxa"/>
          </w:tcPr>
          <w:p w:rsidR="00EE1324" w:rsidRPr="00631088" w:rsidRDefault="00C170A1" w:rsidP="00631088">
            <w:pPr>
              <w:jc w:val="both"/>
              <w:rPr>
                <w:rFonts w:eastAsia="Times New Roman" w:cs="Times New Roman"/>
                <w:lang w:val="en-GB"/>
              </w:rPr>
            </w:pPr>
            <w:r>
              <w:rPr>
                <w:rFonts w:eastAsia="Times New Roman" w:cs="Times New Roman"/>
                <w:lang w:val="en-GB"/>
              </w:rPr>
              <w:t>2</w:t>
            </w:r>
          </w:p>
        </w:tc>
        <w:tc>
          <w:tcPr>
            <w:tcW w:w="682" w:type="dxa"/>
          </w:tcPr>
          <w:p w:rsidR="00EE1324" w:rsidRPr="00631088" w:rsidRDefault="00C170A1" w:rsidP="00631088">
            <w:pPr>
              <w:jc w:val="both"/>
              <w:rPr>
                <w:rFonts w:eastAsia="Times New Roman" w:cs="Times New Roman"/>
                <w:lang w:val="en-GB"/>
              </w:rPr>
            </w:pPr>
            <w:r>
              <w:rPr>
                <w:rFonts w:eastAsia="Times New Roman" w:cs="Times New Roman"/>
                <w:lang w:val="en-GB"/>
              </w:rPr>
              <w:t>40</w:t>
            </w:r>
          </w:p>
        </w:tc>
        <w:tc>
          <w:tcPr>
            <w:tcW w:w="897" w:type="dxa"/>
          </w:tcPr>
          <w:p w:rsidR="00EE1324" w:rsidRPr="00631088" w:rsidRDefault="00C170A1" w:rsidP="00631088">
            <w:pPr>
              <w:jc w:val="both"/>
              <w:rPr>
                <w:rFonts w:eastAsia="Times New Roman" w:cs="Times New Roman"/>
                <w:lang w:val="en-GB"/>
              </w:rPr>
            </w:pPr>
            <w:r>
              <w:rPr>
                <w:rFonts w:eastAsia="Times New Roman" w:cs="Times New Roman"/>
                <w:lang w:val="en-GB"/>
              </w:rPr>
              <w:t>16</w:t>
            </w:r>
          </w:p>
        </w:tc>
        <w:tc>
          <w:tcPr>
            <w:tcW w:w="72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394</w:t>
            </w:r>
          </w:p>
        </w:tc>
        <w:tc>
          <w:tcPr>
            <w:tcW w:w="900" w:type="dxa"/>
          </w:tcPr>
          <w:p w:rsidR="00EE1324" w:rsidRPr="00631088" w:rsidRDefault="00E91AC8" w:rsidP="00631088">
            <w:pPr>
              <w:jc w:val="both"/>
              <w:rPr>
                <w:rFonts w:eastAsia="Times New Roman" w:cs="Times New Roman"/>
                <w:lang w:val="en-GB"/>
              </w:rPr>
            </w:pPr>
            <w:r w:rsidRPr="00631088">
              <w:rPr>
                <w:rFonts w:eastAsia="Times New Roman" w:cs="Times New Roman"/>
                <w:lang w:val="en-GB"/>
              </w:rPr>
              <w:t>73</w:t>
            </w:r>
          </w:p>
        </w:tc>
      </w:tr>
    </w:tbl>
    <w:p w:rsidR="000A63BD" w:rsidRDefault="000A63BD" w:rsidP="00631088">
      <w:pPr>
        <w:jc w:val="both"/>
        <w:rPr>
          <w:rFonts w:eastAsia="Times New Roman" w:cs="Times New Roman"/>
          <w:lang w:val="en-GB"/>
        </w:rPr>
      </w:pPr>
    </w:p>
    <w:p w:rsidR="00B47715" w:rsidRPr="00631088" w:rsidRDefault="00B47715" w:rsidP="000A63BD">
      <w:pPr>
        <w:ind w:left="1080"/>
        <w:jc w:val="both"/>
        <w:rPr>
          <w:rFonts w:eastAsia="Times New Roman" w:cs="Times New Roman"/>
          <w:lang w:val="en-GB"/>
        </w:rPr>
      </w:pPr>
      <w:r w:rsidRPr="00631088">
        <w:rPr>
          <w:rFonts w:eastAsia="Times New Roman" w:cs="Times New Roman"/>
          <w:lang w:val="en-GB"/>
        </w:rPr>
        <w:t xml:space="preserve">Note the </w:t>
      </w:r>
      <w:r w:rsidR="00C170A1">
        <w:rPr>
          <w:rFonts w:eastAsia="Times New Roman" w:cs="Times New Roman"/>
          <w:lang w:val="en-GB"/>
        </w:rPr>
        <w:t xml:space="preserve">rapid </w:t>
      </w:r>
      <w:r w:rsidRPr="00631088">
        <w:rPr>
          <w:rFonts w:eastAsia="Times New Roman" w:cs="Times New Roman"/>
          <w:lang w:val="en-GB"/>
        </w:rPr>
        <w:t xml:space="preserve">increase in demand for engineering especially for mining since the new mining programme got fully on course in 2010/11; an increase of about 42%. Even if demand levels off at this point, the facilities are already overstretched, classrooms are seriously overcrowded. Note also the class numbers especially for years 1 and 2; even the engineering drawing room which is the largest classroom in the Faculty cannot comfortably accommodate year 1 students for lectures and engineering drawing. </w:t>
      </w:r>
    </w:p>
    <w:p w:rsidR="00B47715" w:rsidRPr="00631088" w:rsidRDefault="00B47715" w:rsidP="00631088">
      <w:pPr>
        <w:jc w:val="both"/>
        <w:rPr>
          <w:rFonts w:eastAsia="Times New Roman" w:cs="Times New Roman"/>
          <w:lang w:val="en-GB"/>
        </w:rPr>
      </w:pPr>
    </w:p>
    <w:p w:rsidR="00073B9F" w:rsidRDefault="00C85F07" w:rsidP="000A63BD">
      <w:pPr>
        <w:ind w:left="1080"/>
        <w:jc w:val="both"/>
        <w:rPr>
          <w:rFonts w:eastAsia="Times New Roman" w:cs="Times New Roman"/>
          <w:lang w:val="en-GB"/>
        </w:rPr>
      </w:pPr>
      <w:r w:rsidRPr="00631088">
        <w:rPr>
          <w:rFonts w:eastAsia="Times New Roman" w:cs="Times New Roman"/>
          <w:lang w:val="en-GB"/>
        </w:rPr>
        <w:lastRenderedPageBreak/>
        <w:t xml:space="preserve">The Civil </w:t>
      </w:r>
      <w:r w:rsidR="00073B9F" w:rsidRPr="00631088">
        <w:rPr>
          <w:rFonts w:eastAsia="Times New Roman" w:cs="Times New Roman"/>
          <w:lang w:val="en-GB"/>
        </w:rPr>
        <w:t>Engineering</w:t>
      </w:r>
      <w:r w:rsidR="00073B9F">
        <w:rPr>
          <w:rFonts w:eastAsia="Times New Roman" w:cs="Times New Roman"/>
          <w:lang w:val="en-GB"/>
        </w:rPr>
        <w:t xml:space="preserve"> (CE)</w:t>
      </w:r>
      <w:r w:rsidRPr="00631088">
        <w:rPr>
          <w:rFonts w:eastAsia="Times New Roman" w:cs="Times New Roman"/>
          <w:lang w:val="en-GB"/>
        </w:rPr>
        <w:t xml:space="preserve"> building</w:t>
      </w:r>
      <w:r w:rsidR="0006729D" w:rsidRPr="00631088">
        <w:rPr>
          <w:rFonts w:eastAsia="Times New Roman" w:cs="Times New Roman"/>
          <w:lang w:val="en-GB"/>
        </w:rPr>
        <w:t xml:space="preserve"> for example</w:t>
      </w:r>
      <w:r w:rsidRPr="00631088">
        <w:rPr>
          <w:rFonts w:eastAsia="Times New Roman" w:cs="Times New Roman"/>
          <w:lang w:val="en-GB"/>
        </w:rPr>
        <w:t xml:space="preserve"> which is the main building us</w:t>
      </w:r>
      <w:r w:rsidR="00AD7E8C" w:rsidRPr="00631088">
        <w:rPr>
          <w:rFonts w:eastAsia="Times New Roman" w:cs="Times New Roman"/>
          <w:lang w:val="en-GB"/>
        </w:rPr>
        <w:t xml:space="preserve">ed for lectures for </w:t>
      </w:r>
      <w:r w:rsidR="007A134A" w:rsidRPr="00631088">
        <w:rPr>
          <w:rFonts w:eastAsia="Times New Roman" w:cs="Times New Roman"/>
          <w:lang w:val="en-GB"/>
        </w:rPr>
        <w:t>civil and mining students</w:t>
      </w:r>
      <w:r w:rsidR="00AD7E8C" w:rsidRPr="00631088">
        <w:rPr>
          <w:rFonts w:eastAsia="Times New Roman" w:cs="Times New Roman"/>
          <w:lang w:val="en-GB"/>
        </w:rPr>
        <w:t xml:space="preserve"> and where the offices of lecturers including the Head of the Civil Engineering De</w:t>
      </w:r>
      <w:r w:rsidR="005A68CF" w:rsidRPr="00631088">
        <w:rPr>
          <w:rFonts w:eastAsia="Times New Roman" w:cs="Times New Roman"/>
          <w:lang w:val="en-GB"/>
        </w:rPr>
        <w:t>partment are housed</w:t>
      </w:r>
      <w:r w:rsidRPr="00631088">
        <w:rPr>
          <w:rFonts w:eastAsia="Times New Roman" w:cs="Times New Roman"/>
          <w:lang w:val="en-GB"/>
        </w:rPr>
        <w:t>,</w:t>
      </w:r>
      <w:r w:rsidR="0006729D" w:rsidRPr="00631088">
        <w:rPr>
          <w:rFonts w:eastAsia="Times New Roman" w:cs="Times New Roman"/>
          <w:lang w:val="en-GB"/>
        </w:rPr>
        <w:t xml:space="preserve"> is currently out of use because </w:t>
      </w:r>
      <w:r w:rsidR="007A134A" w:rsidRPr="00631088">
        <w:rPr>
          <w:rFonts w:eastAsia="Times New Roman" w:cs="Times New Roman"/>
          <w:lang w:val="en-GB"/>
        </w:rPr>
        <w:t>of severely damaged roof which has</w:t>
      </w:r>
      <w:r w:rsidR="0006729D" w:rsidRPr="00631088">
        <w:rPr>
          <w:rFonts w:eastAsia="Times New Roman" w:cs="Times New Roman"/>
          <w:lang w:val="en-GB"/>
        </w:rPr>
        <w:t xml:space="preserve"> compromised </w:t>
      </w:r>
      <w:r w:rsidR="007A134A" w:rsidRPr="00631088">
        <w:rPr>
          <w:rFonts w:eastAsia="Times New Roman" w:cs="Times New Roman"/>
          <w:lang w:val="en-GB"/>
        </w:rPr>
        <w:t>the structure as a result of</w:t>
      </w:r>
      <w:r w:rsidR="0006729D" w:rsidRPr="00631088">
        <w:rPr>
          <w:rFonts w:eastAsia="Times New Roman" w:cs="Times New Roman"/>
          <w:lang w:val="en-GB"/>
        </w:rPr>
        <w:t xml:space="preserve"> pouring rain onto the suspended slab.</w:t>
      </w:r>
      <w:r w:rsidR="007A134A" w:rsidRPr="00631088">
        <w:rPr>
          <w:rFonts w:eastAsia="Times New Roman" w:cs="Times New Roman"/>
          <w:lang w:val="en-GB"/>
        </w:rPr>
        <w:t xml:space="preserve"> The roof is too flat for </w:t>
      </w:r>
      <w:r w:rsidR="00C170A1">
        <w:rPr>
          <w:rFonts w:eastAsia="Times New Roman" w:cs="Times New Roman"/>
          <w:lang w:val="en-GB"/>
        </w:rPr>
        <w:t xml:space="preserve">current </w:t>
      </w:r>
      <w:r w:rsidR="007A134A" w:rsidRPr="00631088">
        <w:rPr>
          <w:rFonts w:eastAsia="Times New Roman" w:cs="Times New Roman"/>
          <w:lang w:val="en-GB"/>
        </w:rPr>
        <w:t>conditions and is n</w:t>
      </w:r>
      <w:r w:rsidR="00AD7E8C" w:rsidRPr="00631088">
        <w:rPr>
          <w:rFonts w:eastAsia="Times New Roman" w:cs="Times New Roman"/>
          <w:lang w:val="en-GB"/>
        </w:rPr>
        <w:t>ow totally beyond repairs</w:t>
      </w:r>
      <w:r w:rsidR="007A134A" w:rsidRPr="00631088">
        <w:rPr>
          <w:rFonts w:eastAsia="Times New Roman" w:cs="Times New Roman"/>
          <w:lang w:val="en-GB"/>
        </w:rPr>
        <w:t>.</w:t>
      </w:r>
      <w:r w:rsidR="0006729D" w:rsidRPr="00631088">
        <w:rPr>
          <w:rFonts w:eastAsia="Times New Roman" w:cs="Times New Roman"/>
          <w:lang w:val="en-GB"/>
        </w:rPr>
        <w:t xml:space="preserve"> Total rehabilitation of this building and others is awaiting the BA</w:t>
      </w:r>
      <w:r w:rsidR="00AD7E8C" w:rsidRPr="00631088">
        <w:rPr>
          <w:rFonts w:eastAsia="Times New Roman" w:cs="Times New Roman"/>
          <w:lang w:val="en-GB"/>
        </w:rPr>
        <w:t>DEA program</w:t>
      </w:r>
      <w:r w:rsidR="0006729D" w:rsidRPr="00631088">
        <w:rPr>
          <w:rFonts w:eastAsia="Times New Roman" w:cs="Times New Roman"/>
          <w:lang w:val="en-GB"/>
        </w:rPr>
        <w:t xml:space="preserve"> </w:t>
      </w:r>
      <w:r w:rsidR="00AD7E8C" w:rsidRPr="00631088">
        <w:rPr>
          <w:rFonts w:eastAsia="Times New Roman" w:cs="Times New Roman"/>
          <w:lang w:val="en-GB"/>
        </w:rPr>
        <w:t>whic</w:t>
      </w:r>
      <w:r w:rsidR="004355CD">
        <w:rPr>
          <w:rFonts w:eastAsia="Times New Roman" w:cs="Times New Roman"/>
          <w:lang w:val="en-GB"/>
        </w:rPr>
        <w:t>h is not expected to physically commence before early 2017</w:t>
      </w:r>
      <w:r w:rsidR="0006729D" w:rsidRPr="00631088">
        <w:rPr>
          <w:rFonts w:eastAsia="Times New Roman" w:cs="Times New Roman"/>
          <w:lang w:val="en-GB"/>
        </w:rPr>
        <w:t xml:space="preserve">. </w:t>
      </w:r>
      <w:r w:rsidR="00AD7E8C" w:rsidRPr="00631088">
        <w:rPr>
          <w:rFonts w:eastAsia="Times New Roman" w:cs="Times New Roman"/>
          <w:lang w:val="en-GB"/>
        </w:rPr>
        <w:t>Meanwhile</w:t>
      </w:r>
      <w:r w:rsidR="00C170A1">
        <w:rPr>
          <w:rFonts w:eastAsia="Times New Roman" w:cs="Times New Roman"/>
          <w:lang w:val="en-GB"/>
        </w:rPr>
        <w:t>,</w:t>
      </w:r>
      <w:r w:rsidR="00AD7E8C" w:rsidRPr="00631088">
        <w:rPr>
          <w:rFonts w:eastAsia="Times New Roman" w:cs="Times New Roman"/>
          <w:lang w:val="en-GB"/>
        </w:rPr>
        <w:t xml:space="preserve"> there is a </w:t>
      </w:r>
      <w:r w:rsidR="005A68CF" w:rsidRPr="00631088">
        <w:rPr>
          <w:rFonts w:eastAsia="Times New Roman" w:cs="Times New Roman"/>
          <w:lang w:val="en-GB"/>
        </w:rPr>
        <w:t>desperate</w:t>
      </w:r>
      <w:r w:rsidR="00AD7E8C" w:rsidRPr="00631088">
        <w:rPr>
          <w:rFonts w:eastAsia="Times New Roman" w:cs="Times New Roman"/>
          <w:lang w:val="en-GB"/>
        </w:rPr>
        <w:t xml:space="preserve"> need for </w:t>
      </w:r>
      <w:r w:rsidR="004355CD">
        <w:rPr>
          <w:rFonts w:eastAsia="Times New Roman" w:cs="Times New Roman"/>
          <w:lang w:val="en-GB"/>
        </w:rPr>
        <w:t xml:space="preserve">classroom space especially </w:t>
      </w:r>
      <w:r w:rsidR="005A68CF" w:rsidRPr="00631088">
        <w:rPr>
          <w:rFonts w:eastAsia="Times New Roman" w:cs="Times New Roman"/>
          <w:lang w:val="en-GB"/>
        </w:rPr>
        <w:t xml:space="preserve">larger </w:t>
      </w:r>
      <w:r w:rsidR="00AD7E8C" w:rsidRPr="00631088">
        <w:rPr>
          <w:rFonts w:eastAsia="Times New Roman" w:cs="Times New Roman"/>
          <w:lang w:val="en-GB"/>
        </w:rPr>
        <w:t>classroom space</w:t>
      </w:r>
      <w:r w:rsidR="00C170A1">
        <w:rPr>
          <w:rFonts w:eastAsia="Times New Roman" w:cs="Times New Roman"/>
          <w:lang w:val="en-GB"/>
        </w:rPr>
        <w:t>s</w:t>
      </w:r>
      <w:r w:rsidR="00AD7E8C" w:rsidRPr="00631088">
        <w:rPr>
          <w:rFonts w:eastAsia="Times New Roman" w:cs="Times New Roman"/>
          <w:lang w:val="en-GB"/>
        </w:rPr>
        <w:t xml:space="preserve"> to lecture students</w:t>
      </w:r>
      <w:r w:rsidR="005A68CF" w:rsidRPr="00631088">
        <w:rPr>
          <w:rFonts w:eastAsia="Times New Roman" w:cs="Times New Roman"/>
          <w:lang w:val="en-GB"/>
        </w:rPr>
        <w:t xml:space="preserve"> to prevent overcrowding in classrooms. The </w:t>
      </w:r>
      <w:r w:rsidR="00493749" w:rsidRPr="00631088">
        <w:rPr>
          <w:rFonts w:eastAsia="Times New Roman" w:cs="Times New Roman"/>
          <w:lang w:val="en-GB"/>
        </w:rPr>
        <w:t>largest classroom</w:t>
      </w:r>
      <w:r w:rsidR="005A68CF" w:rsidRPr="00631088">
        <w:rPr>
          <w:rFonts w:eastAsia="Times New Roman" w:cs="Times New Roman"/>
          <w:lang w:val="en-GB"/>
        </w:rPr>
        <w:t xml:space="preserve"> at</w:t>
      </w:r>
      <w:r w:rsidR="00493749" w:rsidRPr="00631088">
        <w:rPr>
          <w:rFonts w:eastAsia="Times New Roman" w:cs="Times New Roman"/>
          <w:lang w:val="en-GB"/>
        </w:rPr>
        <w:t xml:space="preserve"> </w:t>
      </w:r>
      <w:r w:rsidR="005A68CF" w:rsidRPr="00631088">
        <w:rPr>
          <w:rFonts w:eastAsia="Times New Roman" w:cs="Times New Roman"/>
          <w:lang w:val="en-GB"/>
        </w:rPr>
        <w:t xml:space="preserve">the civil engineering building can </w:t>
      </w:r>
      <w:r w:rsidR="00493749" w:rsidRPr="00631088">
        <w:rPr>
          <w:rFonts w:eastAsia="Times New Roman" w:cs="Times New Roman"/>
          <w:lang w:val="en-GB"/>
        </w:rPr>
        <w:t xml:space="preserve">only comfortably </w:t>
      </w:r>
      <w:r w:rsidR="005A68CF" w:rsidRPr="00631088">
        <w:rPr>
          <w:rFonts w:eastAsia="Times New Roman" w:cs="Times New Roman"/>
          <w:lang w:val="en-GB"/>
        </w:rPr>
        <w:t xml:space="preserve">accommodate a maximum of </w:t>
      </w:r>
      <w:r w:rsidR="00C170A1">
        <w:rPr>
          <w:rFonts w:eastAsia="Times New Roman" w:cs="Times New Roman"/>
          <w:lang w:val="en-GB"/>
        </w:rPr>
        <w:t>20</w:t>
      </w:r>
      <w:r w:rsidR="00493749" w:rsidRPr="00631088">
        <w:rPr>
          <w:rFonts w:eastAsia="Times New Roman" w:cs="Times New Roman"/>
          <w:lang w:val="en-GB"/>
        </w:rPr>
        <w:t xml:space="preserve"> students; currently there is serious overcrowding of classrooms especial for civil engineering classes. Some of you might have read or heard from social media and other sources that students stand or sit on window ledges for lectures; well this is unfortunately true because of the overcrowding. L</w:t>
      </w:r>
      <w:r w:rsidR="005A68CF" w:rsidRPr="00631088">
        <w:rPr>
          <w:rFonts w:eastAsia="Times New Roman" w:cs="Times New Roman"/>
          <w:lang w:val="en-GB"/>
        </w:rPr>
        <w:t>ecturers</w:t>
      </w:r>
      <w:r w:rsidR="00957058" w:rsidRPr="00631088">
        <w:rPr>
          <w:rFonts w:eastAsia="Times New Roman" w:cs="Times New Roman"/>
          <w:lang w:val="en-GB"/>
        </w:rPr>
        <w:t xml:space="preserve"> (especially civil and mining </w:t>
      </w:r>
      <w:r w:rsidR="00B47715" w:rsidRPr="00631088">
        <w:rPr>
          <w:rFonts w:eastAsia="Times New Roman" w:cs="Times New Roman"/>
          <w:lang w:val="en-GB"/>
        </w:rPr>
        <w:t xml:space="preserve">engineering </w:t>
      </w:r>
      <w:r w:rsidR="00957058" w:rsidRPr="00631088">
        <w:rPr>
          <w:rFonts w:eastAsia="Times New Roman" w:cs="Times New Roman"/>
          <w:lang w:val="en-GB"/>
        </w:rPr>
        <w:t>lecturers</w:t>
      </w:r>
      <w:r w:rsidR="00B47715" w:rsidRPr="00631088">
        <w:rPr>
          <w:rFonts w:eastAsia="Times New Roman" w:cs="Times New Roman"/>
          <w:lang w:val="en-GB"/>
        </w:rPr>
        <w:t>) do</w:t>
      </w:r>
      <w:r w:rsidR="00493749" w:rsidRPr="00631088">
        <w:rPr>
          <w:rFonts w:eastAsia="Times New Roman" w:cs="Times New Roman"/>
          <w:lang w:val="en-GB"/>
        </w:rPr>
        <w:t xml:space="preserve"> not now have offices </w:t>
      </w:r>
      <w:r w:rsidR="005A68CF" w:rsidRPr="00631088">
        <w:rPr>
          <w:rFonts w:eastAsia="Times New Roman" w:cs="Times New Roman"/>
          <w:lang w:val="en-GB"/>
        </w:rPr>
        <w:t>where they can see students with individual problems</w:t>
      </w:r>
      <w:r w:rsidR="007F6880">
        <w:rPr>
          <w:rFonts w:eastAsia="Times New Roman" w:cs="Times New Roman"/>
          <w:lang w:val="en-GB"/>
        </w:rPr>
        <w:t>; after lectures, most lecturers simply disappear</w:t>
      </w:r>
      <w:r w:rsidR="00493749" w:rsidRPr="00631088">
        <w:rPr>
          <w:rFonts w:eastAsia="Times New Roman" w:cs="Times New Roman"/>
          <w:lang w:val="en-GB"/>
        </w:rPr>
        <w:t>.</w:t>
      </w:r>
      <w:r w:rsidR="005A68CF" w:rsidRPr="00631088">
        <w:rPr>
          <w:rFonts w:eastAsia="Times New Roman" w:cs="Times New Roman"/>
          <w:lang w:val="en-GB"/>
        </w:rPr>
        <w:t xml:space="preserve">  </w:t>
      </w:r>
    </w:p>
    <w:p w:rsidR="005A68CF" w:rsidRDefault="00073B9F" w:rsidP="000A63BD">
      <w:pPr>
        <w:ind w:left="1080"/>
        <w:jc w:val="both"/>
        <w:rPr>
          <w:rFonts w:eastAsia="Times New Roman" w:cs="Times New Roman"/>
          <w:lang w:val="en-GB"/>
        </w:rPr>
      </w:pPr>
      <w:r>
        <w:rPr>
          <w:rFonts w:eastAsia="Times New Roman" w:cs="Times New Roman"/>
          <w:lang w:val="en-GB"/>
        </w:rPr>
        <w:t>Temporary roofing of the CE building using the existing trusses and timber purlins with roofing sheets will at least make the building functional for the 2015/16 session and will prevent further damage by the rains next year. This mini project which is a short term project has b</w:t>
      </w:r>
      <w:r w:rsidR="002211E5">
        <w:rPr>
          <w:rFonts w:eastAsia="Times New Roman" w:cs="Times New Roman"/>
          <w:lang w:val="en-GB"/>
        </w:rPr>
        <w:t xml:space="preserve">een estimated to cost </w:t>
      </w:r>
      <w:r w:rsidR="00A26BDB">
        <w:rPr>
          <w:rFonts w:eastAsia="Times New Roman" w:cs="Times New Roman"/>
          <w:lang w:val="en-GB"/>
        </w:rPr>
        <w:t>about 14, 000 pounds</w:t>
      </w:r>
      <w:r w:rsidR="002211E5">
        <w:rPr>
          <w:rFonts w:eastAsia="Times New Roman" w:cs="Times New Roman"/>
          <w:lang w:val="en-GB"/>
        </w:rPr>
        <w:t>.</w:t>
      </w:r>
    </w:p>
    <w:p w:rsidR="00073B9F" w:rsidRPr="00631088" w:rsidRDefault="00073B9F" w:rsidP="000A63BD">
      <w:pPr>
        <w:ind w:left="1080"/>
        <w:jc w:val="both"/>
        <w:rPr>
          <w:rFonts w:eastAsia="Times New Roman" w:cs="Times New Roman"/>
          <w:lang w:val="en-GB"/>
        </w:rPr>
      </w:pPr>
      <w:r>
        <w:rPr>
          <w:rFonts w:eastAsia="Times New Roman" w:cs="Times New Roman"/>
          <w:lang w:val="en-GB"/>
        </w:rPr>
        <w:t>A</w:t>
      </w:r>
      <w:r w:rsidR="002211E5">
        <w:rPr>
          <w:rFonts w:eastAsia="Times New Roman" w:cs="Times New Roman"/>
          <w:lang w:val="en-GB"/>
        </w:rPr>
        <w:t xml:space="preserve"> classroom</w:t>
      </w:r>
      <w:r>
        <w:rPr>
          <w:rFonts w:eastAsia="Times New Roman" w:cs="Times New Roman"/>
          <w:lang w:val="en-GB"/>
        </w:rPr>
        <w:t xml:space="preserve"> </w:t>
      </w:r>
      <w:r w:rsidR="002211E5">
        <w:rPr>
          <w:rFonts w:eastAsia="Times New Roman" w:cs="Times New Roman"/>
          <w:lang w:val="en-GB"/>
        </w:rPr>
        <w:t>floor that will accommodate 200 engineering students which can be constructed on top of an open classroom block that is now being constructed by FBC is estimated to</w:t>
      </w:r>
      <w:r>
        <w:rPr>
          <w:rFonts w:eastAsia="Times New Roman" w:cs="Times New Roman"/>
          <w:lang w:val="en-GB"/>
        </w:rPr>
        <w:t xml:space="preserve"> </w:t>
      </w:r>
      <w:r w:rsidR="002211E5">
        <w:rPr>
          <w:rFonts w:eastAsia="Times New Roman" w:cs="Times New Roman"/>
          <w:lang w:val="en-GB"/>
        </w:rPr>
        <w:t>cost approximately 35,000 pounds.</w:t>
      </w:r>
    </w:p>
    <w:p w:rsidR="00A5225D" w:rsidRPr="00631088" w:rsidRDefault="00ED3831" w:rsidP="000A63BD">
      <w:pPr>
        <w:ind w:left="1080"/>
        <w:jc w:val="both"/>
        <w:rPr>
          <w:rFonts w:eastAsia="Times New Roman" w:cs="Times New Roman"/>
          <w:lang w:val="en-GB"/>
        </w:rPr>
      </w:pPr>
      <w:r w:rsidRPr="00631088">
        <w:rPr>
          <w:rFonts w:eastAsia="Times New Roman" w:cs="Times New Roman"/>
          <w:lang w:val="en-GB"/>
        </w:rPr>
        <w:t xml:space="preserve">Laboratory equipment at the Civil engineering Department </w:t>
      </w:r>
      <w:r w:rsidR="004C09E6" w:rsidRPr="00631088">
        <w:rPr>
          <w:rFonts w:eastAsia="Times New Roman" w:cs="Times New Roman"/>
          <w:lang w:val="en-GB"/>
        </w:rPr>
        <w:t>is</w:t>
      </w:r>
      <w:r w:rsidR="00922A98" w:rsidRPr="00631088">
        <w:rPr>
          <w:rFonts w:eastAsia="Times New Roman" w:cs="Times New Roman"/>
          <w:lang w:val="en-GB"/>
        </w:rPr>
        <w:t xml:space="preserve"> obsolete and</w:t>
      </w:r>
      <w:r w:rsidR="00FB26BB" w:rsidRPr="00631088">
        <w:rPr>
          <w:rFonts w:eastAsia="Times New Roman" w:cs="Times New Roman"/>
          <w:lang w:val="en-GB"/>
        </w:rPr>
        <w:t xml:space="preserve"> </w:t>
      </w:r>
      <w:r w:rsidR="007A134A" w:rsidRPr="00631088">
        <w:rPr>
          <w:rFonts w:eastAsia="Times New Roman" w:cs="Times New Roman"/>
          <w:lang w:val="en-GB"/>
        </w:rPr>
        <w:t>mostly dysfunctional</w:t>
      </w:r>
      <w:proofErr w:type="gramStart"/>
      <w:r w:rsidR="00FB26BB" w:rsidRPr="00631088">
        <w:rPr>
          <w:rFonts w:eastAsia="Times New Roman" w:cs="Times New Roman"/>
          <w:lang w:val="en-GB"/>
        </w:rPr>
        <w:t>;</w:t>
      </w:r>
      <w:r w:rsidR="007A134A" w:rsidRPr="00631088">
        <w:rPr>
          <w:rFonts w:eastAsia="Times New Roman" w:cs="Times New Roman"/>
          <w:lang w:val="en-GB"/>
        </w:rPr>
        <w:t xml:space="preserve"> </w:t>
      </w:r>
      <w:r w:rsidR="00FB26BB" w:rsidRPr="00631088">
        <w:rPr>
          <w:rFonts w:eastAsia="Times New Roman" w:cs="Times New Roman"/>
          <w:lang w:val="en-GB"/>
        </w:rPr>
        <w:t xml:space="preserve"> </w:t>
      </w:r>
      <w:r w:rsidRPr="00631088">
        <w:rPr>
          <w:rFonts w:eastAsia="Times New Roman" w:cs="Times New Roman"/>
          <w:lang w:val="en-GB"/>
        </w:rPr>
        <w:t xml:space="preserve"> </w:t>
      </w:r>
      <w:r w:rsidR="00FB26BB" w:rsidRPr="00631088">
        <w:rPr>
          <w:rFonts w:eastAsia="Times New Roman" w:cs="Times New Roman"/>
          <w:lang w:val="en-GB"/>
        </w:rPr>
        <w:t>these</w:t>
      </w:r>
      <w:proofErr w:type="gramEnd"/>
      <w:r w:rsidR="00FB26BB" w:rsidRPr="00631088">
        <w:rPr>
          <w:rFonts w:eastAsia="Times New Roman" w:cs="Times New Roman"/>
          <w:lang w:val="en-GB"/>
        </w:rPr>
        <w:t xml:space="preserve"> </w:t>
      </w:r>
      <w:r w:rsidR="007A134A" w:rsidRPr="00631088">
        <w:rPr>
          <w:rFonts w:eastAsia="Times New Roman" w:cs="Times New Roman"/>
          <w:lang w:val="en-GB"/>
        </w:rPr>
        <w:t>are the same equipment I</w:t>
      </w:r>
      <w:r w:rsidR="00A26BDB">
        <w:rPr>
          <w:rFonts w:eastAsia="Times New Roman" w:cs="Times New Roman"/>
          <w:lang w:val="en-GB"/>
        </w:rPr>
        <w:t xml:space="preserve"> personally </w:t>
      </w:r>
      <w:r w:rsidR="007A134A" w:rsidRPr="00631088">
        <w:rPr>
          <w:rFonts w:eastAsia="Times New Roman" w:cs="Times New Roman"/>
          <w:lang w:val="en-GB"/>
        </w:rPr>
        <w:t xml:space="preserve"> used </w:t>
      </w:r>
      <w:r w:rsidRPr="00631088">
        <w:rPr>
          <w:rFonts w:eastAsia="Times New Roman" w:cs="Times New Roman"/>
          <w:lang w:val="en-GB"/>
        </w:rPr>
        <w:t>during my undergraduate studie</w:t>
      </w:r>
      <w:r w:rsidR="00FB26BB" w:rsidRPr="00631088">
        <w:rPr>
          <w:rFonts w:eastAsia="Times New Roman" w:cs="Times New Roman"/>
          <w:lang w:val="en-GB"/>
        </w:rPr>
        <w:t>s</w:t>
      </w:r>
      <w:r w:rsidR="00A26BDB">
        <w:rPr>
          <w:rFonts w:eastAsia="Times New Roman" w:cs="Times New Roman"/>
          <w:lang w:val="en-GB"/>
        </w:rPr>
        <w:t xml:space="preserve"> at FBC</w:t>
      </w:r>
      <w:r w:rsidR="00FB26BB" w:rsidRPr="00631088">
        <w:rPr>
          <w:rFonts w:eastAsia="Times New Roman" w:cs="Times New Roman"/>
          <w:lang w:val="en-GB"/>
        </w:rPr>
        <w:t xml:space="preserve"> in the late 1970’s</w:t>
      </w:r>
      <w:r w:rsidRPr="00631088">
        <w:rPr>
          <w:rFonts w:eastAsia="Times New Roman" w:cs="Times New Roman"/>
          <w:lang w:val="en-GB"/>
        </w:rPr>
        <w:t xml:space="preserve">. </w:t>
      </w:r>
      <w:r w:rsidR="00A50498" w:rsidRPr="00631088">
        <w:rPr>
          <w:rFonts w:eastAsia="Times New Roman" w:cs="Times New Roman"/>
          <w:lang w:val="en-GB"/>
        </w:rPr>
        <w:t xml:space="preserve">Currently, we have an arrangement with the Sierra Leone Roads Authority where civil engineering students are taken in batches to do some basic laboratory work. </w:t>
      </w:r>
    </w:p>
    <w:p w:rsidR="00A137F8" w:rsidRPr="000A63BD" w:rsidRDefault="0002611B" w:rsidP="000A63BD">
      <w:pPr>
        <w:pStyle w:val="ListParagraph"/>
        <w:numPr>
          <w:ilvl w:val="0"/>
          <w:numId w:val="31"/>
        </w:numPr>
        <w:jc w:val="both"/>
        <w:rPr>
          <w:rFonts w:asciiTheme="minorHAnsi" w:eastAsia="Times New Roman" w:hAnsiTheme="minorHAnsi" w:cs="Times New Roman"/>
          <w:lang w:val="en-GB"/>
        </w:rPr>
      </w:pPr>
      <w:r>
        <w:rPr>
          <w:rFonts w:asciiTheme="minorHAnsi" w:eastAsia="Times New Roman" w:hAnsiTheme="minorHAnsi" w:cs="Times New Roman"/>
          <w:lang w:val="en-GB"/>
        </w:rPr>
        <w:t>Inadequate</w:t>
      </w:r>
      <w:r w:rsidR="00036638" w:rsidRPr="000A63BD">
        <w:rPr>
          <w:rFonts w:asciiTheme="minorHAnsi" w:eastAsia="Times New Roman" w:hAnsiTheme="minorHAnsi" w:cs="Times New Roman"/>
          <w:lang w:val="en-GB"/>
        </w:rPr>
        <w:t xml:space="preserve"> </w:t>
      </w:r>
      <w:r>
        <w:rPr>
          <w:rFonts w:asciiTheme="minorHAnsi" w:eastAsia="Times New Roman" w:hAnsiTheme="minorHAnsi" w:cs="Times New Roman"/>
          <w:lang w:val="en-GB"/>
        </w:rPr>
        <w:t>Computer Facilities</w:t>
      </w:r>
      <w:r w:rsidR="00A5225D" w:rsidRPr="000A63BD">
        <w:rPr>
          <w:rFonts w:asciiTheme="minorHAnsi" w:eastAsia="Times New Roman" w:hAnsiTheme="minorHAnsi" w:cs="Times New Roman"/>
          <w:lang w:val="en-GB"/>
        </w:rPr>
        <w:t xml:space="preserve"> - </w:t>
      </w:r>
      <w:r w:rsidR="00BB5017" w:rsidRPr="000A63BD">
        <w:rPr>
          <w:rFonts w:asciiTheme="minorHAnsi" w:eastAsia="Times New Roman" w:hAnsiTheme="minorHAnsi" w:cs="Times New Roman"/>
          <w:lang w:val="en-GB"/>
        </w:rPr>
        <w:t xml:space="preserve">There is no </w:t>
      </w:r>
      <w:r w:rsidR="00FB26BB" w:rsidRPr="000A63BD">
        <w:rPr>
          <w:rFonts w:asciiTheme="minorHAnsi" w:eastAsia="Times New Roman" w:hAnsiTheme="minorHAnsi" w:cs="Times New Roman"/>
          <w:lang w:val="en-GB"/>
        </w:rPr>
        <w:t xml:space="preserve">dedicated </w:t>
      </w:r>
      <w:r w:rsidR="00BB5017" w:rsidRPr="000A63BD">
        <w:rPr>
          <w:rFonts w:asciiTheme="minorHAnsi" w:eastAsia="Times New Roman" w:hAnsiTheme="minorHAnsi" w:cs="Times New Roman"/>
          <w:lang w:val="en-GB"/>
        </w:rPr>
        <w:t>computer laboratory for students</w:t>
      </w:r>
      <w:r w:rsidR="00957058" w:rsidRPr="000A63BD">
        <w:rPr>
          <w:rFonts w:asciiTheme="minorHAnsi" w:eastAsia="Times New Roman" w:hAnsiTheme="minorHAnsi" w:cs="Times New Roman"/>
          <w:lang w:val="en-GB"/>
        </w:rPr>
        <w:t>’</w:t>
      </w:r>
      <w:r w:rsidR="00FB26BB" w:rsidRPr="000A63BD">
        <w:rPr>
          <w:rFonts w:asciiTheme="minorHAnsi" w:eastAsia="Times New Roman" w:hAnsiTheme="minorHAnsi" w:cs="Times New Roman"/>
          <w:lang w:val="en-GB"/>
        </w:rPr>
        <w:t xml:space="preserve"> use in the </w:t>
      </w:r>
      <w:r w:rsidR="00D322D3" w:rsidRPr="000A63BD">
        <w:rPr>
          <w:rFonts w:asciiTheme="minorHAnsi" w:eastAsia="Times New Roman" w:hAnsiTheme="minorHAnsi" w:cs="Times New Roman"/>
          <w:lang w:val="en-GB"/>
        </w:rPr>
        <w:t>Faculty;</w:t>
      </w:r>
      <w:r w:rsidR="00BB5017" w:rsidRPr="000A63BD">
        <w:rPr>
          <w:rFonts w:asciiTheme="minorHAnsi" w:eastAsia="Times New Roman" w:hAnsiTheme="minorHAnsi" w:cs="Times New Roman"/>
          <w:lang w:val="en-GB"/>
        </w:rPr>
        <w:t xml:space="preserve"> </w:t>
      </w:r>
      <w:r w:rsidR="00B4498F" w:rsidRPr="000A63BD">
        <w:rPr>
          <w:rFonts w:asciiTheme="minorHAnsi" w:eastAsia="Times New Roman" w:hAnsiTheme="minorHAnsi" w:cs="Times New Roman"/>
          <w:lang w:val="en-GB"/>
        </w:rPr>
        <w:t>training students using computer</w:t>
      </w:r>
      <w:r w:rsidR="00BB5017" w:rsidRPr="000A63BD">
        <w:rPr>
          <w:rFonts w:asciiTheme="minorHAnsi" w:eastAsia="Times New Roman" w:hAnsiTheme="minorHAnsi" w:cs="Times New Roman"/>
          <w:lang w:val="en-GB"/>
        </w:rPr>
        <w:t xml:space="preserve"> </w:t>
      </w:r>
      <w:r w:rsidR="00B4498F" w:rsidRPr="000A63BD">
        <w:rPr>
          <w:rFonts w:asciiTheme="minorHAnsi" w:eastAsia="Times New Roman" w:hAnsiTheme="minorHAnsi" w:cs="Times New Roman"/>
          <w:lang w:val="en-GB"/>
        </w:rPr>
        <w:t xml:space="preserve">software is a serious challenge. Students do not have individual desktop computers in class; </w:t>
      </w:r>
      <w:r w:rsidR="00A137F8" w:rsidRPr="000A63BD">
        <w:rPr>
          <w:rFonts w:asciiTheme="minorHAnsi" w:eastAsia="Times New Roman" w:hAnsiTheme="minorHAnsi" w:cs="Times New Roman"/>
          <w:lang w:val="en-GB"/>
        </w:rPr>
        <w:t>at the</w:t>
      </w:r>
      <w:r w:rsidR="00B4498F" w:rsidRPr="000A63BD">
        <w:rPr>
          <w:rFonts w:asciiTheme="minorHAnsi" w:eastAsia="Times New Roman" w:hAnsiTheme="minorHAnsi" w:cs="Times New Roman"/>
          <w:lang w:val="en-GB"/>
        </w:rPr>
        <w:t xml:space="preserve"> electrical engineering department there are </w:t>
      </w:r>
      <w:r>
        <w:rPr>
          <w:rFonts w:asciiTheme="minorHAnsi" w:eastAsia="Times New Roman" w:hAnsiTheme="minorHAnsi" w:cs="Times New Roman"/>
          <w:lang w:val="en-GB"/>
        </w:rPr>
        <w:t>about 12</w:t>
      </w:r>
      <w:r w:rsidR="00725E91" w:rsidRPr="000A63BD">
        <w:rPr>
          <w:rFonts w:asciiTheme="minorHAnsi" w:eastAsia="Times New Roman" w:hAnsiTheme="minorHAnsi" w:cs="Times New Roman"/>
          <w:lang w:val="en-GB"/>
        </w:rPr>
        <w:t xml:space="preserve"> computers, but these are not enough and </w:t>
      </w:r>
      <w:r w:rsidR="00B4498F" w:rsidRPr="000A63BD">
        <w:rPr>
          <w:rFonts w:asciiTheme="minorHAnsi" w:eastAsia="Times New Roman" w:hAnsiTheme="minorHAnsi" w:cs="Times New Roman"/>
          <w:lang w:val="en-GB"/>
        </w:rPr>
        <w:t>students with personal laptops are usually requested to take along their laptops</w:t>
      </w:r>
      <w:r w:rsidR="00725E91" w:rsidRPr="000A63BD">
        <w:rPr>
          <w:rFonts w:asciiTheme="minorHAnsi" w:eastAsia="Times New Roman" w:hAnsiTheme="minorHAnsi" w:cs="Times New Roman"/>
          <w:lang w:val="en-GB"/>
        </w:rPr>
        <w:t xml:space="preserve"> to class</w:t>
      </w:r>
      <w:r w:rsidR="00B4498F" w:rsidRPr="000A63BD">
        <w:rPr>
          <w:rFonts w:asciiTheme="minorHAnsi" w:eastAsia="Times New Roman" w:hAnsiTheme="minorHAnsi" w:cs="Times New Roman"/>
          <w:lang w:val="en-GB"/>
        </w:rPr>
        <w:t>.</w:t>
      </w:r>
      <w:r>
        <w:rPr>
          <w:rFonts w:asciiTheme="minorHAnsi" w:eastAsia="Times New Roman" w:hAnsiTheme="minorHAnsi" w:cs="Times New Roman"/>
          <w:lang w:val="en-GB"/>
        </w:rPr>
        <w:t xml:space="preserve"> There are </w:t>
      </w:r>
      <w:r w:rsidR="00A26BDB">
        <w:rPr>
          <w:rFonts w:asciiTheme="minorHAnsi" w:eastAsia="Times New Roman" w:hAnsiTheme="minorHAnsi" w:cs="Times New Roman"/>
          <w:lang w:val="en-GB"/>
        </w:rPr>
        <w:t xml:space="preserve">also </w:t>
      </w:r>
      <w:proofErr w:type="gramStart"/>
      <w:r w:rsidR="00A26BDB">
        <w:rPr>
          <w:rFonts w:asciiTheme="minorHAnsi" w:eastAsia="Times New Roman" w:hAnsiTheme="minorHAnsi" w:cs="Times New Roman"/>
          <w:lang w:val="en-GB"/>
        </w:rPr>
        <w:t>10</w:t>
      </w:r>
      <w:r>
        <w:rPr>
          <w:rFonts w:asciiTheme="minorHAnsi" w:eastAsia="Times New Roman" w:hAnsiTheme="minorHAnsi" w:cs="Times New Roman"/>
          <w:lang w:val="en-GB"/>
        </w:rPr>
        <w:t xml:space="preserve">  computers</w:t>
      </w:r>
      <w:proofErr w:type="gramEnd"/>
      <w:r>
        <w:rPr>
          <w:rFonts w:asciiTheme="minorHAnsi" w:eastAsia="Times New Roman" w:hAnsiTheme="minorHAnsi" w:cs="Times New Roman"/>
          <w:lang w:val="en-GB"/>
        </w:rPr>
        <w:t xml:space="preserve"> in the Faculty library for use by other students and lecturers. </w:t>
      </w:r>
      <w:r w:rsidR="004C09E6" w:rsidRPr="000A63BD">
        <w:rPr>
          <w:rFonts w:asciiTheme="minorHAnsi" w:eastAsia="Times New Roman" w:hAnsiTheme="minorHAnsi" w:cs="Times New Roman"/>
          <w:lang w:val="en-GB"/>
        </w:rPr>
        <w:t xml:space="preserve"> Students in engineering </w:t>
      </w:r>
      <w:r w:rsidR="00B4498F" w:rsidRPr="000A63BD">
        <w:rPr>
          <w:rFonts w:asciiTheme="minorHAnsi" w:eastAsia="Times New Roman" w:hAnsiTheme="minorHAnsi" w:cs="Times New Roman"/>
          <w:lang w:val="en-GB"/>
        </w:rPr>
        <w:t xml:space="preserve">generally </w:t>
      </w:r>
      <w:r w:rsidR="004C09E6" w:rsidRPr="000A63BD">
        <w:rPr>
          <w:rFonts w:asciiTheme="minorHAnsi" w:eastAsia="Times New Roman" w:hAnsiTheme="minorHAnsi" w:cs="Times New Roman"/>
          <w:lang w:val="en-GB"/>
        </w:rPr>
        <w:t xml:space="preserve">must be equipped with software tools to enhance their productivity on employment. These skills must complement their knowledge gained from their courses or programmes. Some of the tools include packages such as: Microsoft Word, Excel, PowerPoint, Access, </w:t>
      </w:r>
      <w:proofErr w:type="spellStart"/>
      <w:r w:rsidR="004C09E6" w:rsidRPr="000A63BD">
        <w:rPr>
          <w:rFonts w:asciiTheme="minorHAnsi" w:eastAsia="Times New Roman" w:hAnsiTheme="minorHAnsi" w:cs="Times New Roman"/>
          <w:lang w:val="en-GB"/>
        </w:rPr>
        <w:t>Matlab</w:t>
      </w:r>
      <w:proofErr w:type="spellEnd"/>
      <w:r w:rsidR="004C09E6" w:rsidRPr="000A63BD">
        <w:rPr>
          <w:rFonts w:asciiTheme="minorHAnsi" w:eastAsia="Times New Roman" w:hAnsiTheme="minorHAnsi" w:cs="Times New Roman"/>
          <w:lang w:val="en-GB"/>
        </w:rPr>
        <w:t>, Polymath, A</w:t>
      </w:r>
      <w:r w:rsidR="007F6880">
        <w:rPr>
          <w:rFonts w:asciiTheme="minorHAnsi" w:eastAsia="Times New Roman" w:hAnsiTheme="minorHAnsi" w:cs="Times New Roman"/>
          <w:lang w:val="en-GB"/>
        </w:rPr>
        <w:t>utoCAD and Electronic W</w:t>
      </w:r>
      <w:r w:rsidR="00A5225D" w:rsidRPr="000A63BD">
        <w:rPr>
          <w:rFonts w:asciiTheme="minorHAnsi" w:eastAsia="Times New Roman" w:hAnsiTheme="minorHAnsi" w:cs="Times New Roman"/>
          <w:lang w:val="en-GB"/>
        </w:rPr>
        <w:t>orkbench</w:t>
      </w:r>
      <w:r w:rsidR="00FB26BB" w:rsidRPr="000A63BD">
        <w:rPr>
          <w:rFonts w:asciiTheme="minorHAnsi" w:eastAsia="Times New Roman" w:hAnsiTheme="minorHAnsi" w:cs="Times New Roman"/>
          <w:lang w:val="en-GB"/>
        </w:rPr>
        <w:t xml:space="preserve">. </w:t>
      </w:r>
    </w:p>
    <w:p w:rsidR="0006729D" w:rsidRPr="00631088" w:rsidRDefault="00D2487D" w:rsidP="000A63BD">
      <w:pPr>
        <w:ind w:left="1080"/>
        <w:jc w:val="both"/>
        <w:rPr>
          <w:rFonts w:eastAsia="Times New Roman" w:cs="Times New Roman"/>
          <w:lang w:val="en-GB"/>
        </w:rPr>
      </w:pPr>
      <w:r w:rsidRPr="00631088">
        <w:rPr>
          <w:rFonts w:eastAsia="Times New Roman" w:cs="Times New Roman"/>
          <w:lang w:val="en-GB"/>
        </w:rPr>
        <w:lastRenderedPageBreak/>
        <w:t xml:space="preserve">At this </w:t>
      </w:r>
      <w:r w:rsidR="004634E8" w:rsidRPr="00631088">
        <w:rPr>
          <w:rFonts w:eastAsia="Times New Roman" w:cs="Times New Roman"/>
          <w:lang w:val="en-GB"/>
        </w:rPr>
        <w:t>point,</w:t>
      </w:r>
      <w:r w:rsidRPr="00631088">
        <w:rPr>
          <w:rFonts w:eastAsia="Times New Roman" w:cs="Times New Roman"/>
          <w:lang w:val="en-GB"/>
        </w:rPr>
        <w:t xml:space="preserve"> I wish to </w:t>
      </w:r>
      <w:r w:rsidR="004634E8" w:rsidRPr="00631088">
        <w:rPr>
          <w:rFonts w:eastAsia="Times New Roman" w:cs="Times New Roman"/>
          <w:lang w:val="en-GB"/>
        </w:rPr>
        <w:t xml:space="preserve">publicly </w:t>
      </w:r>
      <w:r w:rsidR="00D322D3" w:rsidRPr="00631088">
        <w:rPr>
          <w:rFonts w:eastAsia="Times New Roman" w:cs="Times New Roman"/>
          <w:lang w:val="en-GB"/>
        </w:rPr>
        <w:t>appreciate the generous contribution to engineering education at FBC by</w:t>
      </w:r>
      <w:r w:rsidR="00A26BDB">
        <w:rPr>
          <w:rFonts w:eastAsia="Times New Roman" w:cs="Times New Roman"/>
          <w:lang w:val="en-GB"/>
        </w:rPr>
        <w:t xml:space="preserve"> the then</w:t>
      </w:r>
      <w:r w:rsidR="00D322D3" w:rsidRPr="00631088">
        <w:rPr>
          <w:rFonts w:eastAsia="Times New Roman" w:cs="Times New Roman"/>
          <w:lang w:val="en-GB"/>
        </w:rPr>
        <w:t xml:space="preserve"> </w:t>
      </w:r>
      <w:r w:rsidR="00642B8A" w:rsidRPr="00631088">
        <w:rPr>
          <w:rFonts w:eastAsia="Times New Roman" w:cs="Times New Roman"/>
          <w:lang w:val="en-GB"/>
        </w:rPr>
        <w:t xml:space="preserve"> </w:t>
      </w:r>
      <w:r w:rsidR="00A137F8" w:rsidRPr="00631088">
        <w:rPr>
          <w:rFonts w:eastAsia="Times New Roman" w:cs="Times New Roman"/>
          <w:lang w:val="en-GB"/>
        </w:rPr>
        <w:t>“</w:t>
      </w:r>
      <w:proofErr w:type="spellStart"/>
      <w:r w:rsidR="00642B8A" w:rsidRPr="00631088">
        <w:rPr>
          <w:rFonts w:eastAsia="Times New Roman" w:cs="Times New Roman"/>
          <w:i/>
          <w:lang w:val="en-GB"/>
        </w:rPr>
        <w:t>Rokel</w:t>
      </w:r>
      <w:proofErr w:type="spellEnd"/>
      <w:r w:rsidR="00642B8A" w:rsidRPr="00631088">
        <w:rPr>
          <w:rFonts w:eastAsia="Times New Roman" w:cs="Times New Roman"/>
          <w:lang w:val="en-GB"/>
        </w:rPr>
        <w:t xml:space="preserve"> </w:t>
      </w:r>
      <w:r w:rsidR="00642B8A" w:rsidRPr="00631088">
        <w:rPr>
          <w:rFonts w:eastAsia="Times New Roman" w:cs="Times New Roman"/>
          <w:i/>
          <w:lang w:val="en-GB"/>
        </w:rPr>
        <w:t>Technical</w:t>
      </w:r>
      <w:r w:rsidRPr="00631088">
        <w:rPr>
          <w:rFonts w:eastAsia="Times New Roman" w:cs="Times New Roman"/>
          <w:lang w:val="en-GB"/>
        </w:rPr>
        <w:t xml:space="preserve"> </w:t>
      </w:r>
      <w:r w:rsidR="00642B8A" w:rsidRPr="00631088">
        <w:rPr>
          <w:rFonts w:eastAsia="Times New Roman" w:cs="Times New Roman"/>
          <w:i/>
          <w:lang w:val="en-GB"/>
        </w:rPr>
        <w:t>Advisory Pane</w:t>
      </w:r>
      <w:r w:rsidR="00642B8A" w:rsidRPr="00631088">
        <w:rPr>
          <w:rFonts w:eastAsia="Times New Roman" w:cs="Times New Roman"/>
          <w:lang w:val="en-GB"/>
        </w:rPr>
        <w:t>l</w:t>
      </w:r>
      <w:r w:rsidR="00A137F8" w:rsidRPr="00631088">
        <w:rPr>
          <w:rFonts w:eastAsia="Times New Roman" w:cs="Times New Roman"/>
          <w:lang w:val="en-GB"/>
        </w:rPr>
        <w:t>”</w:t>
      </w:r>
      <w:r w:rsidR="00642B8A" w:rsidRPr="00631088">
        <w:rPr>
          <w:rFonts w:eastAsia="Times New Roman" w:cs="Times New Roman"/>
          <w:lang w:val="en-GB"/>
        </w:rPr>
        <w:t xml:space="preserve"> (</w:t>
      </w:r>
      <w:proofErr w:type="spellStart"/>
      <w:r w:rsidR="00642B8A" w:rsidRPr="00631088">
        <w:rPr>
          <w:rFonts w:eastAsia="Times New Roman" w:cs="Times New Roman"/>
          <w:lang w:val="en-GB"/>
        </w:rPr>
        <w:t>RoTA</w:t>
      </w:r>
      <w:r w:rsidRPr="00631088">
        <w:rPr>
          <w:rFonts w:eastAsia="Times New Roman" w:cs="Times New Roman"/>
          <w:lang w:val="en-GB"/>
        </w:rPr>
        <w:t>P</w:t>
      </w:r>
      <w:proofErr w:type="spellEnd"/>
      <w:r w:rsidR="00642B8A" w:rsidRPr="00631088">
        <w:rPr>
          <w:rFonts w:eastAsia="Times New Roman" w:cs="Times New Roman"/>
          <w:lang w:val="en-GB"/>
        </w:rPr>
        <w:t>)</w:t>
      </w:r>
      <w:r w:rsidR="00A26BDB">
        <w:rPr>
          <w:rFonts w:eastAsia="Times New Roman" w:cs="Times New Roman"/>
          <w:lang w:val="en-GB"/>
        </w:rPr>
        <w:t>,</w:t>
      </w:r>
      <w:r w:rsidR="00D322D3" w:rsidRPr="00631088">
        <w:rPr>
          <w:rFonts w:eastAsia="Times New Roman" w:cs="Times New Roman"/>
          <w:lang w:val="en-GB"/>
        </w:rPr>
        <w:t xml:space="preserve"> now </w:t>
      </w:r>
      <w:r w:rsidRPr="00631088">
        <w:rPr>
          <w:rFonts w:eastAsia="Times New Roman" w:cs="Times New Roman"/>
          <w:lang w:val="en-GB"/>
        </w:rPr>
        <w:t xml:space="preserve"> </w:t>
      </w:r>
      <w:r w:rsidR="00D322D3" w:rsidRPr="00631088">
        <w:rPr>
          <w:rFonts w:eastAsia="Times New Roman" w:cs="Times New Roman"/>
          <w:lang w:val="en-GB"/>
        </w:rPr>
        <w:t>“</w:t>
      </w:r>
      <w:r w:rsidRPr="00631088">
        <w:rPr>
          <w:rFonts w:eastAsia="Times New Roman" w:cs="Times New Roman"/>
          <w:i/>
          <w:lang w:val="en-GB"/>
        </w:rPr>
        <w:t>Engineers for Change</w:t>
      </w:r>
      <w:r w:rsidR="00642B8A" w:rsidRPr="00631088">
        <w:rPr>
          <w:rFonts w:eastAsia="Times New Roman" w:cs="Times New Roman"/>
          <w:i/>
          <w:lang w:val="en-GB"/>
        </w:rPr>
        <w:t xml:space="preserve">; Sierra </w:t>
      </w:r>
      <w:r w:rsidR="002B34C4" w:rsidRPr="00631088">
        <w:rPr>
          <w:rFonts w:eastAsia="Times New Roman" w:cs="Times New Roman"/>
          <w:i/>
          <w:lang w:val="en-GB"/>
        </w:rPr>
        <w:t>Leone</w:t>
      </w:r>
      <w:r w:rsidR="004634E8" w:rsidRPr="00631088">
        <w:rPr>
          <w:rFonts w:eastAsia="Times New Roman" w:cs="Times New Roman"/>
          <w:i/>
          <w:lang w:val="en-GB"/>
        </w:rPr>
        <w:t>”</w:t>
      </w:r>
      <w:r w:rsidR="002B34C4" w:rsidRPr="00631088">
        <w:rPr>
          <w:rFonts w:eastAsia="Times New Roman" w:cs="Times New Roman"/>
          <w:i/>
          <w:lang w:val="en-GB"/>
        </w:rPr>
        <w:t xml:space="preserve">; </w:t>
      </w:r>
      <w:r w:rsidR="002B34C4" w:rsidRPr="00631088">
        <w:rPr>
          <w:rFonts w:eastAsia="Times New Roman" w:cs="Times New Roman"/>
          <w:lang w:val="en-GB"/>
        </w:rPr>
        <w:t xml:space="preserve">they have </w:t>
      </w:r>
      <w:r w:rsidRPr="00631088">
        <w:rPr>
          <w:rFonts w:eastAsia="Times New Roman" w:cs="Times New Roman"/>
          <w:lang w:val="en-GB"/>
        </w:rPr>
        <w:t xml:space="preserve"> support</w:t>
      </w:r>
      <w:r w:rsidR="002B34C4" w:rsidRPr="00631088">
        <w:rPr>
          <w:rFonts w:eastAsia="Times New Roman" w:cs="Times New Roman"/>
          <w:lang w:val="en-GB"/>
        </w:rPr>
        <w:t xml:space="preserve">ed </w:t>
      </w:r>
      <w:r w:rsidRPr="00631088">
        <w:rPr>
          <w:rFonts w:eastAsia="Times New Roman" w:cs="Times New Roman"/>
          <w:lang w:val="en-GB"/>
        </w:rPr>
        <w:t xml:space="preserve"> the enginee</w:t>
      </w:r>
      <w:r w:rsidR="004634E8" w:rsidRPr="00631088">
        <w:rPr>
          <w:rFonts w:eastAsia="Times New Roman" w:cs="Times New Roman"/>
          <w:lang w:val="en-GB"/>
        </w:rPr>
        <w:t>ring Faculty for the pa</w:t>
      </w:r>
      <w:r w:rsidR="002B34C4" w:rsidRPr="00631088">
        <w:rPr>
          <w:rFonts w:eastAsia="Times New Roman" w:cs="Times New Roman"/>
          <w:lang w:val="en-GB"/>
        </w:rPr>
        <w:t>st two to three years by donating  a geotechnical design software program</w:t>
      </w:r>
      <w:r w:rsidR="004634E8" w:rsidRPr="00631088">
        <w:rPr>
          <w:rFonts w:eastAsia="Times New Roman" w:cs="Times New Roman"/>
          <w:lang w:val="en-GB"/>
        </w:rPr>
        <w:t xml:space="preserve"> and high end computer for use by mining engineering studen</w:t>
      </w:r>
      <w:r w:rsidR="002B34C4" w:rsidRPr="00631088">
        <w:rPr>
          <w:rFonts w:eastAsia="Times New Roman" w:cs="Times New Roman"/>
          <w:lang w:val="en-GB"/>
        </w:rPr>
        <w:t>ts</w:t>
      </w:r>
      <w:r w:rsidR="004634E8" w:rsidRPr="00631088">
        <w:rPr>
          <w:rFonts w:eastAsia="Times New Roman" w:cs="Times New Roman"/>
          <w:lang w:val="en-GB"/>
        </w:rPr>
        <w:t>; they paid for the manufacture of desks and chairs for lecture rooms and have sent numerous journals and text books for the Faculty lib</w:t>
      </w:r>
      <w:r w:rsidR="002B34C4" w:rsidRPr="00631088">
        <w:rPr>
          <w:rFonts w:eastAsia="Times New Roman" w:cs="Times New Roman"/>
          <w:lang w:val="en-GB"/>
        </w:rPr>
        <w:t>rary. Special thanks to engineers Laurence Pratt, Trudy Morgan</w:t>
      </w:r>
      <w:r w:rsidR="00A26BDB">
        <w:rPr>
          <w:rFonts w:eastAsia="Times New Roman" w:cs="Times New Roman"/>
          <w:lang w:val="en-GB"/>
        </w:rPr>
        <w:t xml:space="preserve"> and </w:t>
      </w:r>
      <w:proofErr w:type="spellStart"/>
      <w:r w:rsidR="00A26BDB">
        <w:rPr>
          <w:rFonts w:eastAsia="Times New Roman" w:cs="Times New Roman"/>
          <w:lang w:val="en-GB"/>
        </w:rPr>
        <w:t>Modupeh</w:t>
      </w:r>
      <w:proofErr w:type="spellEnd"/>
      <w:r w:rsidR="00A26BDB">
        <w:rPr>
          <w:rFonts w:eastAsia="Times New Roman" w:cs="Times New Roman"/>
          <w:lang w:val="en-GB"/>
        </w:rPr>
        <w:t xml:space="preserve"> Williams for the untiring efforts to source these funds,</w:t>
      </w:r>
      <w:r w:rsidR="002B34C4" w:rsidRPr="00631088">
        <w:rPr>
          <w:rFonts w:eastAsia="Times New Roman" w:cs="Times New Roman"/>
          <w:lang w:val="en-GB"/>
        </w:rPr>
        <w:t xml:space="preserve"> and</w:t>
      </w:r>
      <w:r w:rsidR="00A26BDB">
        <w:rPr>
          <w:rFonts w:eastAsia="Times New Roman" w:cs="Times New Roman"/>
          <w:lang w:val="en-GB"/>
        </w:rPr>
        <w:t xml:space="preserve"> to</w:t>
      </w:r>
      <w:r w:rsidR="002B34C4" w:rsidRPr="00631088">
        <w:rPr>
          <w:rFonts w:eastAsia="Times New Roman" w:cs="Times New Roman"/>
          <w:lang w:val="en-GB"/>
        </w:rPr>
        <w:t xml:space="preserve"> all</w:t>
      </w:r>
      <w:r w:rsidR="004634E8" w:rsidRPr="00631088">
        <w:rPr>
          <w:rFonts w:eastAsia="Times New Roman" w:cs="Times New Roman"/>
          <w:lang w:val="en-GB"/>
        </w:rPr>
        <w:t xml:space="preserve"> those who </w:t>
      </w:r>
      <w:r w:rsidR="00ED3831" w:rsidRPr="00631088">
        <w:rPr>
          <w:rFonts w:eastAsia="Times New Roman" w:cs="Times New Roman"/>
          <w:lang w:val="en-GB"/>
        </w:rPr>
        <w:t xml:space="preserve">generously </w:t>
      </w:r>
      <w:r w:rsidR="004634E8" w:rsidRPr="00631088">
        <w:rPr>
          <w:rFonts w:eastAsia="Times New Roman" w:cs="Times New Roman"/>
          <w:lang w:val="en-GB"/>
        </w:rPr>
        <w:t xml:space="preserve">donated towards </w:t>
      </w:r>
      <w:r w:rsidR="002B34C4" w:rsidRPr="00631088">
        <w:rPr>
          <w:rFonts w:eastAsia="Times New Roman" w:cs="Times New Roman"/>
          <w:lang w:val="en-GB"/>
        </w:rPr>
        <w:t xml:space="preserve">those projects; you </w:t>
      </w:r>
      <w:r w:rsidR="006F1E8C" w:rsidRPr="00631088">
        <w:rPr>
          <w:rFonts w:eastAsia="Times New Roman" w:cs="Times New Roman"/>
          <w:lang w:val="en-GB"/>
        </w:rPr>
        <w:t xml:space="preserve">have all </w:t>
      </w:r>
      <w:r w:rsidR="002B34C4" w:rsidRPr="00631088">
        <w:rPr>
          <w:rFonts w:eastAsia="Times New Roman" w:cs="Times New Roman"/>
          <w:lang w:val="en-GB"/>
        </w:rPr>
        <w:t xml:space="preserve">contributed to </w:t>
      </w:r>
      <w:r w:rsidR="004634E8" w:rsidRPr="00631088">
        <w:rPr>
          <w:rFonts w:eastAsia="Times New Roman" w:cs="Times New Roman"/>
          <w:lang w:val="en-GB"/>
        </w:rPr>
        <w:t>changing the l</w:t>
      </w:r>
      <w:r w:rsidR="002B34C4" w:rsidRPr="00631088">
        <w:rPr>
          <w:rFonts w:eastAsia="Times New Roman" w:cs="Times New Roman"/>
          <w:lang w:val="en-GB"/>
        </w:rPr>
        <w:t>ives of many students</w:t>
      </w:r>
      <w:r w:rsidR="004634E8" w:rsidRPr="00631088">
        <w:rPr>
          <w:rFonts w:eastAsia="Times New Roman" w:cs="Times New Roman"/>
          <w:lang w:val="en-GB"/>
        </w:rPr>
        <w:t>. The first batch of locally trained engineers with</w:t>
      </w:r>
      <w:r w:rsidR="002B34C4" w:rsidRPr="00631088">
        <w:rPr>
          <w:rFonts w:eastAsia="Times New Roman" w:cs="Times New Roman"/>
          <w:lang w:val="en-GB"/>
        </w:rPr>
        <w:t xml:space="preserve"> degree of</w:t>
      </w:r>
      <w:r w:rsidR="004634E8" w:rsidRPr="00631088">
        <w:rPr>
          <w:rFonts w:eastAsia="Times New Roman" w:cs="Times New Roman"/>
          <w:lang w:val="en-GB"/>
        </w:rPr>
        <w:t xml:space="preserve"> Bachelor of </w:t>
      </w:r>
      <w:r w:rsidR="002B34C4" w:rsidRPr="00631088">
        <w:rPr>
          <w:rFonts w:eastAsia="Times New Roman" w:cs="Times New Roman"/>
          <w:lang w:val="en-GB"/>
        </w:rPr>
        <w:t xml:space="preserve">Engineering with </w:t>
      </w:r>
      <w:r w:rsidR="004634E8" w:rsidRPr="00631088">
        <w:rPr>
          <w:rFonts w:eastAsia="Times New Roman" w:cs="Times New Roman"/>
          <w:lang w:val="en-GB"/>
        </w:rPr>
        <w:t>Honours degrees</w:t>
      </w:r>
      <w:r w:rsidR="002B34C4" w:rsidRPr="00631088">
        <w:rPr>
          <w:rFonts w:eastAsia="Times New Roman" w:cs="Times New Roman"/>
          <w:lang w:val="en-GB"/>
        </w:rPr>
        <w:t xml:space="preserve"> (</w:t>
      </w:r>
      <w:r w:rsidR="00ED3831" w:rsidRPr="00631088">
        <w:rPr>
          <w:rFonts w:eastAsia="Times New Roman" w:cs="Times New Roman"/>
          <w:lang w:val="en-GB"/>
        </w:rPr>
        <w:t>M</w:t>
      </w:r>
      <w:r w:rsidR="004634E8" w:rsidRPr="00631088">
        <w:rPr>
          <w:rFonts w:eastAsia="Times New Roman" w:cs="Times New Roman"/>
          <w:lang w:val="en-GB"/>
        </w:rPr>
        <w:t>ining option</w:t>
      </w:r>
      <w:r w:rsidR="002B34C4" w:rsidRPr="00631088">
        <w:rPr>
          <w:rFonts w:eastAsia="Times New Roman" w:cs="Times New Roman"/>
          <w:lang w:val="en-GB"/>
        </w:rPr>
        <w:t xml:space="preserve">) will graduate this </w:t>
      </w:r>
      <w:r w:rsidR="004634E8" w:rsidRPr="00631088">
        <w:rPr>
          <w:rFonts w:eastAsia="Times New Roman" w:cs="Times New Roman"/>
          <w:lang w:val="en-GB"/>
        </w:rPr>
        <w:t>year and</w:t>
      </w:r>
      <w:r w:rsidR="006F1E8C" w:rsidRPr="00631088">
        <w:rPr>
          <w:rFonts w:eastAsia="Times New Roman" w:cs="Times New Roman"/>
          <w:lang w:val="en-GB"/>
        </w:rPr>
        <w:t xml:space="preserve"> I am pleased to say that</w:t>
      </w:r>
      <w:r w:rsidR="004634E8" w:rsidRPr="00631088">
        <w:rPr>
          <w:rFonts w:eastAsia="Times New Roman" w:cs="Times New Roman"/>
          <w:lang w:val="en-GB"/>
        </w:rPr>
        <w:t xml:space="preserve"> they benefitted from training </w:t>
      </w:r>
      <w:r w:rsidR="00ED3831" w:rsidRPr="00631088">
        <w:rPr>
          <w:rFonts w:eastAsia="Times New Roman" w:cs="Times New Roman"/>
          <w:lang w:val="en-GB"/>
        </w:rPr>
        <w:t>using the</w:t>
      </w:r>
      <w:r w:rsidR="004634E8" w:rsidRPr="00631088">
        <w:rPr>
          <w:rFonts w:eastAsia="Times New Roman" w:cs="Times New Roman"/>
          <w:lang w:val="en-GB"/>
        </w:rPr>
        <w:t xml:space="preserve"> </w:t>
      </w:r>
      <w:r w:rsidR="00ED3831" w:rsidRPr="00631088">
        <w:rPr>
          <w:rFonts w:eastAsia="Times New Roman" w:cs="Times New Roman"/>
          <w:lang w:val="en-GB"/>
        </w:rPr>
        <w:t>rock science g</w:t>
      </w:r>
      <w:r w:rsidR="004634E8" w:rsidRPr="00631088">
        <w:rPr>
          <w:rFonts w:eastAsia="Times New Roman" w:cs="Times New Roman"/>
          <w:lang w:val="en-GB"/>
        </w:rPr>
        <w:t xml:space="preserve">eotechnical software that was </w:t>
      </w:r>
      <w:r w:rsidR="00441202" w:rsidRPr="00631088">
        <w:rPr>
          <w:rFonts w:eastAsia="Times New Roman" w:cs="Times New Roman"/>
          <w:lang w:val="en-GB"/>
        </w:rPr>
        <w:t>donated</w:t>
      </w:r>
      <w:r w:rsidR="006F1E8C" w:rsidRPr="00631088">
        <w:rPr>
          <w:rFonts w:eastAsia="Times New Roman" w:cs="Times New Roman"/>
          <w:lang w:val="en-GB"/>
        </w:rPr>
        <w:t xml:space="preserve"> by </w:t>
      </w:r>
      <w:proofErr w:type="spellStart"/>
      <w:r w:rsidR="006F1E8C" w:rsidRPr="00631088">
        <w:rPr>
          <w:rFonts w:eastAsia="Times New Roman" w:cs="Times New Roman"/>
          <w:lang w:val="en-GB"/>
        </w:rPr>
        <w:t>RoTAP</w:t>
      </w:r>
      <w:proofErr w:type="spellEnd"/>
      <w:r w:rsidR="00441202" w:rsidRPr="00631088">
        <w:rPr>
          <w:rFonts w:eastAsia="Times New Roman" w:cs="Times New Roman"/>
          <w:lang w:val="en-GB"/>
        </w:rPr>
        <w:t>.</w:t>
      </w:r>
    </w:p>
    <w:p w:rsidR="00CD0A93" w:rsidRPr="00631088" w:rsidRDefault="00CD0A93" w:rsidP="000A63BD">
      <w:pPr>
        <w:ind w:left="1080"/>
        <w:jc w:val="both"/>
        <w:rPr>
          <w:rFonts w:eastAsia="Times New Roman" w:cs="Times New Roman"/>
          <w:lang w:val="en-GB"/>
        </w:rPr>
      </w:pPr>
      <w:r w:rsidRPr="00631088">
        <w:rPr>
          <w:rFonts w:eastAsia="Times New Roman" w:cs="Times New Roman"/>
          <w:lang w:val="en-GB"/>
        </w:rPr>
        <w:t>Civil engineering students are still using drawing boards for engineering drawing; however, the revised curriculum which is scheduled for commencement next session (20</w:t>
      </w:r>
      <w:r w:rsidR="007F6880">
        <w:rPr>
          <w:rFonts w:eastAsia="Times New Roman" w:cs="Times New Roman"/>
          <w:lang w:val="en-GB"/>
        </w:rPr>
        <w:t>1</w:t>
      </w:r>
      <w:r w:rsidRPr="00631088">
        <w:rPr>
          <w:rFonts w:eastAsia="Times New Roman" w:cs="Times New Roman"/>
          <w:lang w:val="en-GB"/>
        </w:rPr>
        <w:t xml:space="preserve">5/16 academic year) provides for the use of AutoCAD and other computer aided design software programs; this is therefore a short term challenge because full implementation of this revised curricula next session is contingent on provision of the funds. The University as a whole is faced with budgetary constraints. The 2016 budget of FBC for example to fund proposed programmes in the college for 2015/16 academic year is about 59 Billion Leones against a projected income of 36 Billion Leones for the college. The Budget therefore has to be severely slashed and Heads of Departments have the painful task of trying to prioritise </w:t>
      </w:r>
      <w:r w:rsidR="00424273">
        <w:rPr>
          <w:rFonts w:eastAsia="Times New Roman" w:cs="Times New Roman"/>
          <w:lang w:val="en-GB"/>
        </w:rPr>
        <w:t>their needs</w:t>
      </w:r>
      <w:r w:rsidR="007F6880">
        <w:rPr>
          <w:rFonts w:eastAsia="Times New Roman" w:cs="Times New Roman"/>
          <w:lang w:val="en-GB"/>
        </w:rPr>
        <w:t>. The M</w:t>
      </w:r>
      <w:r w:rsidRPr="00631088">
        <w:rPr>
          <w:rFonts w:eastAsia="Times New Roman" w:cs="Times New Roman"/>
          <w:lang w:val="en-GB"/>
        </w:rPr>
        <w:t>inistry of Education has not a</w:t>
      </w:r>
      <w:r w:rsidR="00424273">
        <w:rPr>
          <w:rFonts w:eastAsia="Times New Roman" w:cs="Times New Roman"/>
          <w:lang w:val="en-GB"/>
        </w:rPr>
        <w:t>pproved the increase in student</w:t>
      </w:r>
      <w:r w:rsidRPr="00631088">
        <w:rPr>
          <w:rFonts w:eastAsia="Times New Roman" w:cs="Times New Roman"/>
          <w:lang w:val="en-GB"/>
        </w:rPr>
        <w:t>s</w:t>
      </w:r>
      <w:r w:rsidR="00424273">
        <w:rPr>
          <w:rFonts w:eastAsia="Times New Roman" w:cs="Times New Roman"/>
          <w:lang w:val="en-GB"/>
        </w:rPr>
        <w:t>’</w:t>
      </w:r>
      <w:r w:rsidRPr="00631088">
        <w:rPr>
          <w:rFonts w:eastAsia="Times New Roman" w:cs="Times New Roman"/>
          <w:lang w:val="en-GB"/>
        </w:rPr>
        <w:t xml:space="preserve"> fees which the University has been proposing for over three years now; and without increase in fees, running programmes effectively and efficiently in the university will never be sustainable.</w:t>
      </w:r>
    </w:p>
    <w:p w:rsidR="00DA0B5A" w:rsidRPr="000A63BD" w:rsidRDefault="00DA0B5A" w:rsidP="000A63BD">
      <w:pPr>
        <w:pStyle w:val="ListParagraph"/>
        <w:numPr>
          <w:ilvl w:val="0"/>
          <w:numId w:val="31"/>
        </w:numPr>
        <w:jc w:val="both"/>
        <w:rPr>
          <w:rFonts w:asciiTheme="minorHAnsi" w:hAnsiTheme="minorHAnsi"/>
          <w:lang w:val="en-GB"/>
        </w:rPr>
      </w:pPr>
      <w:r w:rsidRPr="000A63BD">
        <w:rPr>
          <w:rFonts w:asciiTheme="minorHAnsi" w:hAnsiTheme="minorHAnsi"/>
          <w:lang w:val="en-GB"/>
        </w:rPr>
        <w:t>Cost of runni</w:t>
      </w:r>
      <w:r w:rsidR="00DF4044">
        <w:rPr>
          <w:rFonts w:asciiTheme="minorHAnsi" w:hAnsiTheme="minorHAnsi"/>
          <w:lang w:val="en-GB"/>
        </w:rPr>
        <w:t>ng engineering p</w:t>
      </w:r>
      <w:r w:rsidR="00022836" w:rsidRPr="000A63BD">
        <w:rPr>
          <w:rFonts w:asciiTheme="minorHAnsi" w:hAnsiTheme="minorHAnsi"/>
          <w:lang w:val="en-GB"/>
        </w:rPr>
        <w:t>rogram</w:t>
      </w:r>
      <w:r w:rsidR="00DF4044">
        <w:rPr>
          <w:rFonts w:asciiTheme="minorHAnsi" w:hAnsiTheme="minorHAnsi"/>
          <w:lang w:val="en-GB"/>
        </w:rPr>
        <w:t>mes</w:t>
      </w:r>
      <w:r w:rsidR="00022836" w:rsidRPr="000A63BD">
        <w:rPr>
          <w:rFonts w:asciiTheme="minorHAnsi" w:hAnsiTheme="minorHAnsi"/>
          <w:lang w:val="en-GB"/>
        </w:rPr>
        <w:t xml:space="preserve"> versus </w:t>
      </w:r>
      <w:r w:rsidR="00DF4044">
        <w:rPr>
          <w:rFonts w:asciiTheme="minorHAnsi" w:hAnsiTheme="minorHAnsi"/>
          <w:lang w:val="en-GB"/>
        </w:rPr>
        <w:t xml:space="preserve">available </w:t>
      </w:r>
      <w:r w:rsidR="00022836" w:rsidRPr="000A63BD">
        <w:rPr>
          <w:rFonts w:asciiTheme="minorHAnsi" w:hAnsiTheme="minorHAnsi"/>
          <w:lang w:val="en-GB"/>
        </w:rPr>
        <w:t>University f</w:t>
      </w:r>
      <w:r w:rsidRPr="000A63BD">
        <w:rPr>
          <w:rFonts w:asciiTheme="minorHAnsi" w:hAnsiTheme="minorHAnsi"/>
          <w:lang w:val="en-GB"/>
        </w:rPr>
        <w:t xml:space="preserve">unding – The funding mechanism of the University of Sierra Leone </w:t>
      </w:r>
      <w:r w:rsidR="00CD0A93" w:rsidRPr="000A63BD">
        <w:rPr>
          <w:rFonts w:asciiTheme="minorHAnsi" w:hAnsiTheme="minorHAnsi"/>
          <w:lang w:val="en-GB"/>
        </w:rPr>
        <w:t>by the Government of Sierra Leone originally by subvention and now by fee subsidy</w:t>
      </w:r>
      <w:r w:rsidR="007E617D" w:rsidRPr="000A63BD">
        <w:rPr>
          <w:rFonts w:asciiTheme="minorHAnsi" w:hAnsiTheme="minorHAnsi"/>
          <w:lang w:val="en-GB"/>
        </w:rPr>
        <w:t>,</w:t>
      </w:r>
      <w:r w:rsidRPr="000A63BD">
        <w:rPr>
          <w:rFonts w:asciiTheme="minorHAnsi" w:hAnsiTheme="minorHAnsi"/>
          <w:lang w:val="en-GB"/>
        </w:rPr>
        <w:t xml:space="preserve"> is </w:t>
      </w:r>
      <w:r w:rsidR="007E617D" w:rsidRPr="000A63BD">
        <w:rPr>
          <w:rFonts w:asciiTheme="minorHAnsi" w:hAnsiTheme="minorHAnsi"/>
          <w:lang w:val="en-GB"/>
        </w:rPr>
        <w:t>not sustainable. For sustainability, Universities must be able to meet the bulk of its oper</w:t>
      </w:r>
      <w:r w:rsidR="00CD0A93" w:rsidRPr="000A63BD">
        <w:rPr>
          <w:rFonts w:asciiTheme="minorHAnsi" w:hAnsiTheme="minorHAnsi"/>
          <w:lang w:val="en-GB"/>
        </w:rPr>
        <w:t>ating costs including reasonable</w:t>
      </w:r>
      <w:r w:rsidR="007E617D" w:rsidRPr="000A63BD">
        <w:rPr>
          <w:rFonts w:asciiTheme="minorHAnsi" w:hAnsiTheme="minorHAnsi"/>
          <w:lang w:val="en-GB"/>
        </w:rPr>
        <w:t xml:space="preserve"> conditions of service</w:t>
      </w:r>
      <w:r w:rsidR="00CD0A93" w:rsidRPr="000A63BD">
        <w:rPr>
          <w:rFonts w:asciiTheme="minorHAnsi" w:hAnsiTheme="minorHAnsi"/>
          <w:lang w:val="en-GB"/>
        </w:rPr>
        <w:t xml:space="preserve">, from fees paid by </w:t>
      </w:r>
      <w:r w:rsidR="00BB1174" w:rsidRPr="000A63BD">
        <w:rPr>
          <w:rFonts w:asciiTheme="minorHAnsi" w:hAnsiTheme="minorHAnsi"/>
          <w:lang w:val="en-GB"/>
        </w:rPr>
        <w:t xml:space="preserve">students; this is the </w:t>
      </w:r>
      <w:r w:rsidR="00424273">
        <w:rPr>
          <w:rFonts w:asciiTheme="minorHAnsi" w:hAnsiTheme="minorHAnsi"/>
          <w:lang w:val="en-GB"/>
        </w:rPr>
        <w:t xml:space="preserve">key element in business models of all  universities and the </w:t>
      </w:r>
      <w:r w:rsidR="00BB1174" w:rsidRPr="000A63BD">
        <w:rPr>
          <w:rFonts w:asciiTheme="minorHAnsi" w:hAnsiTheme="minorHAnsi"/>
          <w:lang w:val="en-GB"/>
        </w:rPr>
        <w:t xml:space="preserve">reason </w:t>
      </w:r>
      <w:r w:rsidR="007E617D" w:rsidRPr="000A63BD">
        <w:rPr>
          <w:rFonts w:asciiTheme="minorHAnsi" w:hAnsiTheme="minorHAnsi"/>
          <w:lang w:val="en-GB"/>
        </w:rPr>
        <w:t>why all universities reach out to attract students</w:t>
      </w:r>
      <w:r w:rsidR="00424273">
        <w:rPr>
          <w:rFonts w:asciiTheme="minorHAnsi" w:hAnsiTheme="minorHAnsi"/>
          <w:lang w:val="en-GB"/>
        </w:rPr>
        <w:t xml:space="preserve"> ( good students of course)</w:t>
      </w:r>
      <w:r w:rsidR="007E617D" w:rsidRPr="000A63BD">
        <w:rPr>
          <w:rFonts w:asciiTheme="minorHAnsi" w:hAnsiTheme="minorHAnsi"/>
          <w:lang w:val="en-GB"/>
        </w:rPr>
        <w:t>.</w:t>
      </w:r>
      <w:r w:rsidR="00CD0A93" w:rsidRPr="000A63BD">
        <w:rPr>
          <w:rFonts w:asciiTheme="minorHAnsi" w:hAnsiTheme="minorHAnsi"/>
          <w:lang w:val="en-GB"/>
        </w:rPr>
        <w:t xml:space="preserve"> </w:t>
      </w:r>
      <w:r w:rsidR="007E617D" w:rsidRPr="000A63BD">
        <w:rPr>
          <w:rFonts w:asciiTheme="minorHAnsi" w:hAnsiTheme="minorHAnsi"/>
          <w:lang w:val="en-GB"/>
        </w:rPr>
        <w:t xml:space="preserve"> As it is now</w:t>
      </w:r>
      <w:r w:rsidR="00441202" w:rsidRPr="000A63BD">
        <w:rPr>
          <w:rFonts w:asciiTheme="minorHAnsi" w:hAnsiTheme="minorHAnsi"/>
          <w:lang w:val="en-GB"/>
        </w:rPr>
        <w:t>, the</w:t>
      </w:r>
      <w:r w:rsidR="007E617D" w:rsidRPr="000A63BD">
        <w:rPr>
          <w:rFonts w:asciiTheme="minorHAnsi" w:hAnsiTheme="minorHAnsi"/>
          <w:lang w:val="en-GB"/>
        </w:rPr>
        <w:t xml:space="preserve"> University is not charging</w:t>
      </w:r>
      <w:r w:rsidRPr="000A63BD">
        <w:rPr>
          <w:rFonts w:asciiTheme="minorHAnsi" w:hAnsiTheme="minorHAnsi"/>
          <w:lang w:val="en-GB"/>
        </w:rPr>
        <w:t xml:space="preserve"> economic fees for running its programs</w:t>
      </w:r>
      <w:r w:rsidR="00BB1174" w:rsidRPr="000A63BD">
        <w:rPr>
          <w:rFonts w:asciiTheme="minorHAnsi" w:hAnsiTheme="minorHAnsi"/>
          <w:lang w:val="en-GB"/>
        </w:rPr>
        <w:t xml:space="preserve"> because </w:t>
      </w:r>
      <w:r w:rsidR="007E617D" w:rsidRPr="000A63BD">
        <w:rPr>
          <w:rFonts w:asciiTheme="minorHAnsi" w:hAnsiTheme="minorHAnsi"/>
          <w:lang w:val="en-GB"/>
        </w:rPr>
        <w:t>Gover</w:t>
      </w:r>
      <w:r w:rsidR="00CD0A93" w:rsidRPr="000A63BD">
        <w:rPr>
          <w:rFonts w:asciiTheme="minorHAnsi" w:hAnsiTheme="minorHAnsi"/>
          <w:lang w:val="en-GB"/>
        </w:rPr>
        <w:t xml:space="preserve">nment has not approved </w:t>
      </w:r>
      <w:r w:rsidR="00BB1174" w:rsidRPr="000A63BD">
        <w:rPr>
          <w:rFonts w:asciiTheme="minorHAnsi" w:hAnsiTheme="minorHAnsi"/>
          <w:lang w:val="en-GB"/>
        </w:rPr>
        <w:t>this</w:t>
      </w:r>
      <w:r w:rsidR="006513EC" w:rsidRPr="000A63BD">
        <w:rPr>
          <w:rFonts w:asciiTheme="minorHAnsi" w:hAnsiTheme="minorHAnsi"/>
          <w:lang w:val="en-GB"/>
        </w:rPr>
        <w:t>; this is affecting development of the University</w:t>
      </w:r>
      <w:r w:rsidRPr="000A63BD">
        <w:rPr>
          <w:rFonts w:asciiTheme="minorHAnsi" w:hAnsiTheme="minorHAnsi"/>
          <w:lang w:val="en-GB"/>
        </w:rPr>
        <w:t>. Recently, the University Faculties were tasked to establish the cost of running in</w:t>
      </w:r>
      <w:r w:rsidR="00CD0A93" w:rsidRPr="000A63BD">
        <w:rPr>
          <w:rFonts w:asciiTheme="minorHAnsi" w:hAnsiTheme="minorHAnsi"/>
          <w:lang w:val="en-GB"/>
        </w:rPr>
        <w:t>dividual programs. The exercise revealed that</w:t>
      </w:r>
      <w:r w:rsidR="00145771" w:rsidRPr="000A63BD">
        <w:rPr>
          <w:rFonts w:asciiTheme="minorHAnsi" w:hAnsiTheme="minorHAnsi"/>
          <w:lang w:val="en-GB"/>
        </w:rPr>
        <w:t xml:space="preserve"> it should cost about of $2,5</w:t>
      </w:r>
      <w:r w:rsidR="006513EC" w:rsidRPr="000A63BD">
        <w:rPr>
          <w:rFonts w:asciiTheme="minorHAnsi" w:hAnsiTheme="minorHAnsi"/>
          <w:lang w:val="en-GB"/>
        </w:rPr>
        <w:t>00 per year to train an engineering student locally</w:t>
      </w:r>
      <w:r w:rsidR="00CD0A93" w:rsidRPr="000A63BD">
        <w:rPr>
          <w:rFonts w:asciiTheme="minorHAnsi" w:hAnsiTheme="minorHAnsi"/>
          <w:lang w:val="en-GB"/>
        </w:rPr>
        <w:t>; even this</w:t>
      </w:r>
      <w:proofErr w:type="gramStart"/>
      <w:r w:rsidR="00424273">
        <w:rPr>
          <w:rFonts w:asciiTheme="minorHAnsi" w:hAnsiTheme="minorHAnsi"/>
          <w:lang w:val="en-GB"/>
        </w:rPr>
        <w:t xml:space="preserve">, </w:t>
      </w:r>
      <w:r w:rsidR="00CD0A93" w:rsidRPr="000A63BD">
        <w:rPr>
          <w:rFonts w:asciiTheme="minorHAnsi" w:hAnsiTheme="minorHAnsi"/>
          <w:lang w:val="en-GB"/>
        </w:rPr>
        <w:t xml:space="preserve"> I</w:t>
      </w:r>
      <w:proofErr w:type="gramEnd"/>
      <w:r w:rsidR="00CD0A93" w:rsidRPr="000A63BD">
        <w:rPr>
          <w:rFonts w:asciiTheme="minorHAnsi" w:hAnsiTheme="minorHAnsi"/>
          <w:lang w:val="en-GB"/>
        </w:rPr>
        <w:t xml:space="preserve"> personally consider </w:t>
      </w:r>
      <w:r w:rsidR="00424273">
        <w:rPr>
          <w:rFonts w:asciiTheme="minorHAnsi" w:hAnsiTheme="minorHAnsi"/>
          <w:lang w:val="en-GB"/>
        </w:rPr>
        <w:t xml:space="preserve">to be </w:t>
      </w:r>
      <w:r w:rsidR="00CD0A93" w:rsidRPr="000A63BD">
        <w:rPr>
          <w:rFonts w:asciiTheme="minorHAnsi" w:hAnsiTheme="minorHAnsi"/>
          <w:lang w:val="en-GB"/>
        </w:rPr>
        <w:t xml:space="preserve">very conservative. </w:t>
      </w:r>
      <w:r w:rsidR="006513EC" w:rsidRPr="000A63BD">
        <w:rPr>
          <w:rFonts w:asciiTheme="minorHAnsi" w:hAnsiTheme="minorHAnsi"/>
          <w:lang w:val="en-GB"/>
        </w:rPr>
        <w:t xml:space="preserve">Currently, </w:t>
      </w:r>
      <w:r w:rsidR="00022836" w:rsidRPr="000A63BD">
        <w:rPr>
          <w:rFonts w:asciiTheme="minorHAnsi" w:hAnsiTheme="minorHAnsi"/>
          <w:lang w:val="en-GB"/>
        </w:rPr>
        <w:t>fees pa</w:t>
      </w:r>
      <w:r w:rsidR="00BB1174" w:rsidRPr="000A63BD">
        <w:rPr>
          <w:rFonts w:asciiTheme="minorHAnsi" w:hAnsiTheme="minorHAnsi"/>
          <w:lang w:val="en-GB"/>
        </w:rPr>
        <w:t>id by en</w:t>
      </w:r>
      <w:r w:rsidR="00145771" w:rsidRPr="000A63BD">
        <w:rPr>
          <w:rFonts w:asciiTheme="minorHAnsi" w:hAnsiTheme="minorHAnsi"/>
          <w:lang w:val="en-GB"/>
        </w:rPr>
        <w:t>gineering students is just about</w:t>
      </w:r>
      <w:r w:rsidR="006513EC" w:rsidRPr="000A63BD">
        <w:rPr>
          <w:rFonts w:asciiTheme="minorHAnsi" w:hAnsiTheme="minorHAnsi"/>
          <w:lang w:val="en-GB"/>
        </w:rPr>
        <w:t xml:space="preserve"> $1,000</w:t>
      </w:r>
      <w:r w:rsidR="00022836" w:rsidRPr="000A63BD">
        <w:rPr>
          <w:rFonts w:asciiTheme="minorHAnsi" w:hAnsiTheme="minorHAnsi"/>
          <w:lang w:val="en-GB"/>
        </w:rPr>
        <w:t xml:space="preserve"> per year</w:t>
      </w:r>
      <w:r w:rsidR="007E617D" w:rsidRPr="000A63BD">
        <w:rPr>
          <w:rFonts w:asciiTheme="minorHAnsi" w:hAnsiTheme="minorHAnsi"/>
          <w:lang w:val="en-GB"/>
        </w:rPr>
        <w:t xml:space="preserve"> and this trend is the same for other programs including training of doctors at COMAHS where the </w:t>
      </w:r>
      <w:r w:rsidR="00145771" w:rsidRPr="000A63BD">
        <w:rPr>
          <w:rFonts w:asciiTheme="minorHAnsi" w:hAnsiTheme="minorHAnsi"/>
          <w:lang w:val="en-GB"/>
        </w:rPr>
        <w:t>current fees charged to train our doctors per year is a little less than</w:t>
      </w:r>
      <w:r w:rsidR="007E617D" w:rsidRPr="000A63BD">
        <w:rPr>
          <w:rFonts w:asciiTheme="minorHAnsi" w:hAnsiTheme="minorHAnsi"/>
          <w:lang w:val="en-GB"/>
        </w:rPr>
        <w:t xml:space="preserve"> $2,000 per year</w:t>
      </w:r>
      <w:r w:rsidR="0065031D" w:rsidRPr="000A63BD">
        <w:rPr>
          <w:rFonts w:asciiTheme="minorHAnsi" w:hAnsiTheme="minorHAnsi"/>
          <w:lang w:val="en-GB"/>
        </w:rPr>
        <w:t>. The hug</w:t>
      </w:r>
      <w:r w:rsidR="00BB1174" w:rsidRPr="000A63BD">
        <w:rPr>
          <w:rFonts w:asciiTheme="minorHAnsi" w:hAnsiTheme="minorHAnsi"/>
          <w:lang w:val="en-GB"/>
        </w:rPr>
        <w:t>e funding gap</w:t>
      </w:r>
      <w:r w:rsidR="00CD0A93" w:rsidRPr="000A63BD">
        <w:rPr>
          <w:rFonts w:asciiTheme="minorHAnsi" w:hAnsiTheme="minorHAnsi"/>
          <w:lang w:val="en-GB"/>
        </w:rPr>
        <w:t xml:space="preserve"> to run programmes </w:t>
      </w:r>
      <w:r w:rsidR="00DD614A" w:rsidRPr="000A63BD">
        <w:rPr>
          <w:rFonts w:asciiTheme="minorHAnsi" w:hAnsiTheme="minorHAnsi"/>
          <w:lang w:val="en-GB"/>
        </w:rPr>
        <w:t>effectively cannot</w:t>
      </w:r>
      <w:r w:rsidR="00CD0A93" w:rsidRPr="000A63BD">
        <w:rPr>
          <w:rFonts w:asciiTheme="minorHAnsi" w:hAnsiTheme="minorHAnsi"/>
          <w:lang w:val="en-GB"/>
        </w:rPr>
        <w:t xml:space="preserve"> be bridged </w:t>
      </w:r>
      <w:r w:rsidR="0065031D" w:rsidRPr="000A63BD">
        <w:rPr>
          <w:rFonts w:asciiTheme="minorHAnsi" w:hAnsiTheme="minorHAnsi"/>
          <w:lang w:val="en-GB"/>
        </w:rPr>
        <w:t xml:space="preserve">by subvention or </w:t>
      </w:r>
      <w:r w:rsidR="00CD0A93" w:rsidRPr="000A63BD">
        <w:rPr>
          <w:rFonts w:asciiTheme="minorHAnsi" w:hAnsiTheme="minorHAnsi"/>
          <w:lang w:val="en-GB"/>
        </w:rPr>
        <w:t>even worse now,</w:t>
      </w:r>
      <w:r w:rsidR="00424273">
        <w:rPr>
          <w:rFonts w:asciiTheme="minorHAnsi" w:hAnsiTheme="minorHAnsi"/>
          <w:lang w:val="en-GB"/>
        </w:rPr>
        <w:t xml:space="preserve"> by</w:t>
      </w:r>
      <w:r w:rsidR="00CD0A93" w:rsidRPr="000A63BD">
        <w:rPr>
          <w:rFonts w:asciiTheme="minorHAnsi" w:hAnsiTheme="minorHAnsi"/>
          <w:lang w:val="en-GB"/>
        </w:rPr>
        <w:t xml:space="preserve"> </w:t>
      </w:r>
      <w:r w:rsidR="0065031D" w:rsidRPr="000A63BD">
        <w:rPr>
          <w:rFonts w:asciiTheme="minorHAnsi" w:hAnsiTheme="minorHAnsi"/>
          <w:lang w:val="en-GB"/>
        </w:rPr>
        <w:t>fee subsidy</w:t>
      </w:r>
      <w:r w:rsidR="00CD0A93" w:rsidRPr="000A63BD">
        <w:rPr>
          <w:rFonts w:asciiTheme="minorHAnsi" w:hAnsiTheme="minorHAnsi"/>
          <w:lang w:val="en-GB"/>
        </w:rPr>
        <w:t>; fee</w:t>
      </w:r>
      <w:r w:rsidR="00DD614A" w:rsidRPr="000A63BD">
        <w:rPr>
          <w:rFonts w:asciiTheme="minorHAnsi" w:hAnsiTheme="minorHAnsi"/>
          <w:lang w:val="en-GB"/>
        </w:rPr>
        <w:t xml:space="preserve"> subsidy is contingent upon</w:t>
      </w:r>
      <w:r w:rsidR="00CD0A93" w:rsidRPr="000A63BD">
        <w:rPr>
          <w:rFonts w:asciiTheme="minorHAnsi" w:hAnsiTheme="minorHAnsi"/>
          <w:lang w:val="en-GB"/>
        </w:rPr>
        <w:t xml:space="preserve"> number of students</w:t>
      </w:r>
      <w:r w:rsidR="00DD614A" w:rsidRPr="000A63BD">
        <w:rPr>
          <w:rFonts w:asciiTheme="minorHAnsi" w:hAnsiTheme="minorHAnsi"/>
          <w:lang w:val="en-GB"/>
        </w:rPr>
        <w:t xml:space="preserve"> admitted and</w:t>
      </w:r>
      <w:r w:rsidR="00CD0A93" w:rsidRPr="000A63BD">
        <w:rPr>
          <w:rFonts w:asciiTheme="minorHAnsi" w:hAnsiTheme="minorHAnsi"/>
          <w:lang w:val="en-GB"/>
        </w:rPr>
        <w:t xml:space="preserve"> how </w:t>
      </w:r>
      <w:r w:rsidR="00CD0A93" w:rsidRPr="000A63BD">
        <w:rPr>
          <w:rFonts w:asciiTheme="minorHAnsi" w:hAnsiTheme="minorHAnsi"/>
          <w:lang w:val="en-GB"/>
        </w:rPr>
        <w:lastRenderedPageBreak/>
        <w:t>can the college admit more students when t</w:t>
      </w:r>
      <w:r w:rsidR="00DD614A" w:rsidRPr="000A63BD">
        <w:rPr>
          <w:rFonts w:asciiTheme="minorHAnsi" w:hAnsiTheme="minorHAnsi"/>
          <w:lang w:val="en-GB"/>
        </w:rPr>
        <w:t xml:space="preserve">he facilities are inadequate? </w:t>
      </w:r>
      <w:r w:rsidR="00CD0A93" w:rsidRPr="000A63BD">
        <w:rPr>
          <w:rFonts w:asciiTheme="minorHAnsi" w:hAnsiTheme="minorHAnsi"/>
          <w:lang w:val="en-GB"/>
        </w:rPr>
        <w:t xml:space="preserve"> </w:t>
      </w:r>
      <w:r w:rsidR="00BB1174" w:rsidRPr="000A63BD">
        <w:rPr>
          <w:rFonts w:asciiTheme="minorHAnsi" w:hAnsiTheme="minorHAnsi"/>
          <w:lang w:val="en-GB"/>
        </w:rPr>
        <w:t xml:space="preserve"> </w:t>
      </w:r>
      <w:r w:rsidR="007B0989" w:rsidRPr="000A63BD">
        <w:rPr>
          <w:rFonts w:asciiTheme="minorHAnsi" w:hAnsiTheme="minorHAnsi"/>
          <w:lang w:val="en-GB"/>
        </w:rPr>
        <w:t>Without</w:t>
      </w:r>
      <w:r w:rsidR="00862CC8" w:rsidRPr="000A63BD">
        <w:rPr>
          <w:rFonts w:asciiTheme="minorHAnsi" w:hAnsiTheme="minorHAnsi"/>
          <w:lang w:val="en-GB"/>
        </w:rPr>
        <w:t xml:space="preserve"> adequate facilities f</w:t>
      </w:r>
      <w:r w:rsidR="00BB1174" w:rsidRPr="000A63BD">
        <w:rPr>
          <w:rFonts w:asciiTheme="minorHAnsi" w:hAnsiTheme="minorHAnsi"/>
          <w:lang w:val="en-GB"/>
        </w:rPr>
        <w:t xml:space="preserve">or research and </w:t>
      </w:r>
      <w:r w:rsidR="007B0989" w:rsidRPr="000A63BD">
        <w:rPr>
          <w:rFonts w:asciiTheme="minorHAnsi" w:hAnsiTheme="minorHAnsi"/>
          <w:lang w:val="en-GB"/>
        </w:rPr>
        <w:t xml:space="preserve">development in engineering, funds cannot be attracted from research grants.  </w:t>
      </w:r>
      <w:r w:rsidR="00DD614A" w:rsidRPr="000A63BD">
        <w:rPr>
          <w:rFonts w:asciiTheme="minorHAnsi" w:hAnsiTheme="minorHAnsi"/>
          <w:lang w:val="en-GB"/>
        </w:rPr>
        <w:t>Facilities for quality delivery of engineering programmes are a major</w:t>
      </w:r>
      <w:r w:rsidR="0065031D" w:rsidRPr="000A63BD">
        <w:rPr>
          <w:rFonts w:asciiTheme="minorHAnsi" w:hAnsiTheme="minorHAnsi"/>
          <w:lang w:val="en-GB"/>
        </w:rPr>
        <w:t xml:space="preserve"> challenge. Furthermore, the local and international visibility of the University will remain </w:t>
      </w:r>
      <w:r w:rsidR="00830EEF" w:rsidRPr="000A63BD">
        <w:rPr>
          <w:rFonts w:asciiTheme="minorHAnsi" w:hAnsiTheme="minorHAnsi"/>
          <w:lang w:val="en-GB"/>
        </w:rPr>
        <w:t xml:space="preserve">blurred and it will be difficult for </w:t>
      </w:r>
      <w:proofErr w:type="spellStart"/>
      <w:r w:rsidR="00830EEF" w:rsidRPr="000A63BD">
        <w:rPr>
          <w:rFonts w:asciiTheme="minorHAnsi" w:hAnsiTheme="minorHAnsi"/>
          <w:lang w:val="en-GB"/>
        </w:rPr>
        <w:t>Fourah</w:t>
      </w:r>
      <w:proofErr w:type="spellEnd"/>
      <w:r w:rsidR="00830EEF" w:rsidRPr="000A63BD">
        <w:rPr>
          <w:rFonts w:asciiTheme="minorHAnsi" w:hAnsiTheme="minorHAnsi"/>
          <w:lang w:val="en-GB"/>
        </w:rPr>
        <w:t xml:space="preserve"> Bay C</w:t>
      </w:r>
      <w:r w:rsidR="0065031D" w:rsidRPr="000A63BD">
        <w:rPr>
          <w:rFonts w:asciiTheme="minorHAnsi" w:hAnsiTheme="minorHAnsi"/>
          <w:lang w:val="en-GB"/>
        </w:rPr>
        <w:t>ollege</w:t>
      </w:r>
      <w:r w:rsidR="00830EEF" w:rsidRPr="000A63BD">
        <w:rPr>
          <w:rFonts w:asciiTheme="minorHAnsi" w:hAnsiTheme="minorHAnsi"/>
          <w:lang w:val="en-GB"/>
        </w:rPr>
        <w:t xml:space="preserve"> to regain its </w:t>
      </w:r>
      <w:r w:rsidR="00424273">
        <w:rPr>
          <w:rFonts w:asciiTheme="minorHAnsi" w:hAnsiTheme="minorHAnsi"/>
          <w:lang w:val="en-GB"/>
        </w:rPr>
        <w:t>glorious past when it was known as</w:t>
      </w:r>
      <w:r w:rsidR="00A21FE5" w:rsidRPr="000A63BD">
        <w:rPr>
          <w:rFonts w:asciiTheme="minorHAnsi" w:hAnsiTheme="minorHAnsi"/>
          <w:lang w:val="en-GB"/>
        </w:rPr>
        <w:t>, “</w:t>
      </w:r>
      <w:r w:rsidR="0065031D" w:rsidRPr="000A63BD">
        <w:rPr>
          <w:rFonts w:asciiTheme="minorHAnsi" w:hAnsiTheme="minorHAnsi"/>
          <w:lang w:val="en-GB"/>
        </w:rPr>
        <w:t>The Athens of West Africa”</w:t>
      </w:r>
      <w:r w:rsidR="00022836" w:rsidRPr="000A63BD">
        <w:rPr>
          <w:rFonts w:asciiTheme="minorHAnsi" w:hAnsiTheme="minorHAnsi"/>
          <w:lang w:val="en-GB"/>
        </w:rPr>
        <w:t>.</w:t>
      </w:r>
      <w:r w:rsidR="006513EC" w:rsidRPr="000A63BD">
        <w:rPr>
          <w:rFonts w:asciiTheme="minorHAnsi" w:hAnsiTheme="minorHAnsi"/>
          <w:lang w:val="en-GB"/>
        </w:rPr>
        <w:t xml:space="preserve"> </w:t>
      </w:r>
    </w:p>
    <w:p w:rsidR="0090176D" w:rsidRPr="000A63BD" w:rsidRDefault="007626DA" w:rsidP="000A63BD">
      <w:pPr>
        <w:pStyle w:val="ListParagraph"/>
        <w:numPr>
          <w:ilvl w:val="0"/>
          <w:numId w:val="31"/>
        </w:numPr>
        <w:jc w:val="both"/>
        <w:rPr>
          <w:rFonts w:asciiTheme="minorHAnsi" w:hAnsiTheme="minorHAnsi"/>
        </w:rPr>
      </w:pPr>
      <w:r w:rsidRPr="000A63BD">
        <w:rPr>
          <w:rFonts w:asciiTheme="minorHAnsi" w:hAnsiTheme="minorHAnsi"/>
        </w:rPr>
        <w:t>Challenges of internalization of the Quality Assurance (QA) processes and mechanisms</w:t>
      </w:r>
      <w:r w:rsidR="0090176D" w:rsidRPr="000A63BD">
        <w:rPr>
          <w:rFonts w:asciiTheme="minorHAnsi" w:hAnsiTheme="minorHAnsi"/>
        </w:rPr>
        <w:t xml:space="preserve"> </w:t>
      </w:r>
      <w:r w:rsidR="00DB1A75" w:rsidRPr="000A63BD">
        <w:rPr>
          <w:rFonts w:asciiTheme="minorHAnsi" w:hAnsiTheme="minorHAnsi"/>
        </w:rPr>
        <w:t>–</w:t>
      </w:r>
      <w:r w:rsidR="0090176D" w:rsidRPr="000A63BD">
        <w:rPr>
          <w:rFonts w:asciiTheme="minorHAnsi" w:hAnsiTheme="minorHAnsi"/>
        </w:rPr>
        <w:t xml:space="preserve"> </w:t>
      </w:r>
      <w:r w:rsidR="006A4FCB" w:rsidRPr="000A63BD">
        <w:rPr>
          <w:rFonts w:asciiTheme="minorHAnsi" w:hAnsiTheme="minorHAnsi"/>
        </w:rPr>
        <w:t xml:space="preserve">A number of the graduates of engineering would seek further studies abroad and will need to present degrees that are recognized internationally to qualify for acceptance into graduate </w:t>
      </w:r>
      <w:proofErr w:type="spellStart"/>
      <w:r w:rsidR="006A4FCB" w:rsidRPr="000A63BD">
        <w:rPr>
          <w:rFonts w:asciiTheme="minorHAnsi" w:hAnsiTheme="minorHAnsi"/>
        </w:rPr>
        <w:t>programmes</w:t>
      </w:r>
      <w:proofErr w:type="spellEnd"/>
      <w:r w:rsidR="006A4FCB" w:rsidRPr="000A63BD">
        <w:rPr>
          <w:rFonts w:asciiTheme="minorHAnsi" w:hAnsiTheme="minorHAnsi"/>
        </w:rPr>
        <w:t xml:space="preserve"> in those countries. Thus, while operating within the context of national boundaries, priority must be given to relevance and academic stewardship in the interest of the students that are </w:t>
      </w:r>
      <w:r w:rsidR="00CE604A" w:rsidRPr="000A63BD">
        <w:rPr>
          <w:rFonts w:asciiTheme="minorHAnsi" w:hAnsiTheme="minorHAnsi"/>
        </w:rPr>
        <w:t>trained,</w:t>
      </w:r>
      <w:r w:rsidR="006A4FCB" w:rsidRPr="000A63BD">
        <w:rPr>
          <w:rFonts w:asciiTheme="minorHAnsi" w:hAnsiTheme="minorHAnsi"/>
        </w:rPr>
        <w:t xml:space="preserve"> in order for them to be competitive in the international arena. This </w:t>
      </w:r>
      <w:r w:rsidR="00CE604A" w:rsidRPr="000A63BD">
        <w:rPr>
          <w:rFonts w:asciiTheme="minorHAnsi" w:hAnsiTheme="minorHAnsi"/>
        </w:rPr>
        <w:t>situation</w:t>
      </w:r>
      <w:r w:rsidR="006A4FCB" w:rsidRPr="000A63BD">
        <w:rPr>
          <w:rFonts w:asciiTheme="minorHAnsi" w:hAnsiTheme="minorHAnsi"/>
        </w:rPr>
        <w:t xml:space="preserve"> has now been compounded by the publication of university rating and ranking tables</w:t>
      </w:r>
      <w:r w:rsidR="00CE604A" w:rsidRPr="000A63BD">
        <w:rPr>
          <w:rFonts w:asciiTheme="minorHAnsi" w:hAnsiTheme="minorHAnsi"/>
        </w:rPr>
        <w:t>.</w:t>
      </w:r>
      <w:r w:rsidR="006A4FCB" w:rsidRPr="000A63BD">
        <w:rPr>
          <w:rFonts w:asciiTheme="minorHAnsi" w:hAnsiTheme="minorHAnsi"/>
        </w:rPr>
        <w:t xml:space="preserve"> </w:t>
      </w:r>
      <w:r w:rsidR="00CE604A" w:rsidRPr="000A63BD">
        <w:rPr>
          <w:rFonts w:asciiTheme="minorHAnsi" w:hAnsiTheme="minorHAnsi"/>
        </w:rPr>
        <w:t xml:space="preserve">Some of these ratings and ranking tables are quite comprehensive and based on a wide range of performance indicators including publications, international visibility, funding capacity, staff mix, graduation rate and facilities available to students and staff. </w:t>
      </w:r>
      <w:r w:rsidR="00DD614A" w:rsidRPr="000A63BD">
        <w:rPr>
          <w:rFonts w:asciiTheme="minorHAnsi" w:hAnsiTheme="minorHAnsi"/>
        </w:rPr>
        <w:t>The USL in which the F</w:t>
      </w:r>
      <w:r w:rsidR="001B52A5" w:rsidRPr="000A63BD">
        <w:rPr>
          <w:rFonts w:asciiTheme="minorHAnsi" w:hAnsiTheme="minorHAnsi"/>
        </w:rPr>
        <w:t>aculty of engineering exists has not been</w:t>
      </w:r>
      <w:r w:rsidR="00DD614A" w:rsidRPr="000A63BD">
        <w:rPr>
          <w:rFonts w:asciiTheme="minorHAnsi" w:hAnsiTheme="minorHAnsi"/>
        </w:rPr>
        <w:t xml:space="preserve"> spared in this ranking race;</w:t>
      </w:r>
      <w:r w:rsidR="001B52A5" w:rsidRPr="000A63BD">
        <w:rPr>
          <w:rFonts w:asciiTheme="minorHAnsi" w:hAnsiTheme="minorHAnsi"/>
        </w:rPr>
        <w:t xml:space="preserve"> students’ choices of which university they apply to</w:t>
      </w:r>
      <w:r w:rsidR="007B0989" w:rsidRPr="000A63BD">
        <w:rPr>
          <w:rFonts w:asciiTheme="minorHAnsi" w:hAnsiTheme="minorHAnsi"/>
        </w:rPr>
        <w:t>,</w:t>
      </w:r>
      <w:r w:rsidR="001B52A5" w:rsidRPr="000A63BD">
        <w:rPr>
          <w:rFonts w:asciiTheme="minorHAnsi" w:hAnsiTheme="minorHAnsi"/>
        </w:rPr>
        <w:t xml:space="preserve"> will soon be influenced largely by their ranking provided of course funding is not an inhibiting challenge.</w:t>
      </w:r>
      <w:r w:rsidR="006A4FCB" w:rsidRPr="000A63BD">
        <w:rPr>
          <w:rFonts w:asciiTheme="minorHAnsi" w:hAnsiTheme="minorHAnsi"/>
        </w:rPr>
        <w:t xml:space="preserve"> </w:t>
      </w:r>
      <w:r w:rsidR="00C53644" w:rsidRPr="000A63BD">
        <w:rPr>
          <w:rFonts w:asciiTheme="minorHAnsi" w:hAnsiTheme="minorHAnsi"/>
        </w:rPr>
        <w:t xml:space="preserve">In the </w:t>
      </w:r>
      <w:r w:rsidR="00501EDC" w:rsidRPr="000A63BD">
        <w:rPr>
          <w:rFonts w:asciiTheme="minorHAnsi" w:hAnsiTheme="minorHAnsi"/>
        </w:rPr>
        <w:t>World ranking web (</w:t>
      </w:r>
      <w:proofErr w:type="spellStart"/>
      <w:r w:rsidR="00C53644" w:rsidRPr="000A63BD">
        <w:rPr>
          <w:rFonts w:asciiTheme="minorHAnsi" w:hAnsiTheme="minorHAnsi"/>
        </w:rPr>
        <w:t>webometrics</w:t>
      </w:r>
      <w:proofErr w:type="spellEnd"/>
      <w:r w:rsidR="00C53644" w:rsidRPr="000A63BD">
        <w:rPr>
          <w:rFonts w:asciiTheme="minorHAnsi" w:hAnsiTheme="minorHAnsi"/>
        </w:rPr>
        <w:t xml:space="preserve"> </w:t>
      </w:r>
      <w:r w:rsidR="007B0989" w:rsidRPr="000A63BD">
        <w:rPr>
          <w:rFonts w:asciiTheme="minorHAnsi" w:hAnsiTheme="minorHAnsi"/>
        </w:rPr>
        <w:t>ranking)</w:t>
      </w:r>
      <w:r w:rsidR="00501EDC" w:rsidRPr="000A63BD">
        <w:rPr>
          <w:rFonts w:asciiTheme="minorHAnsi" w:hAnsiTheme="minorHAnsi"/>
        </w:rPr>
        <w:t xml:space="preserve"> </w:t>
      </w:r>
      <w:r w:rsidR="00C53644" w:rsidRPr="000A63BD">
        <w:rPr>
          <w:rFonts w:asciiTheme="minorHAnsi" w:hAnsiTheme="minorHAnsi"/>
        </w:rPr>
        <w:t xml:space="preserve">of 23,868 universities worldwide, USL </w:t>
      </w:r>
      <w:r w:rsidR="00E54241" w:rsidRPr="000A63BD">
        <w:rPr>
          <w:rFonts w:asciiTheme="minorHAnsi" w:hAnsiTheme="minorHAnsi"/>
        </w:rPr>
        <w:t xml:space="preserve">currently </w:t>
      </w:r>
      <w:r w:rsidR="00C53644" w:rsidRPr="000A63BD">
        <w:rPr>
          <w:rFonts w:asciiTheme="minorHAnsi" w:hAnsiTheme="minorHAnsi"/>
        </w:rPr>
        <w:t xml:space="preserve">is ranked 20,896. University of </w:t>
      </w:r>
      <w:proofErr w:type="spellStart"/>
      <w:r w:rsidR="00C53644" w:rsidRPr="000A63BD">
        <w:rPr>
          <w:rFonts w:asciiTheme="minorHAnsi" w:hAnsiTheme="minorHAnsi"/>
        </w:rPr>
        <w:t>Makeni</w:t>
      </w:r>
      <w:proofErr w:type="spellEnd"/>
      <w:r w:rsidR="00C53644" w:rsidRPr="000A63BD">
        <w:rPr>
          <w:rFonts w:asciiTheme="minorHAnsi" w:hAnsiTheme="minorHAnsi"/>
        </w:rPr>
        <w:t xml:space="preserve"> is ranked higher at 20,657, whilst University of </w:t>
      </w:r>
      <w:proofErr w:type="spellStart"/>
      <w:r w:rsidR="00C53644" w:rsidRPr="000A63BD">
        <w:rPr>
          <w:rFonts w:asciiTheme="minorHAnsi" w:hAnsiTheme="minorHAnsi"/>
        </w:rPr>
        <w:t>Njala</w:t>
      </w:r>
      <w:proofErr w:type="spellEnd"/>
      <w:r w:rsidR="00C53644" w:rsidRPr="000A63BD">
        <w:rPr>
          <w:rFonts w:asciiTheme="minorHAnsi" w:hAnsiTheme="minorHAnsi"/>
        </w:rPr>
        <w:t xml:space="preserve"> is ranked 21,631. This is an indication of the tremendous challenge</w:t>
      </w:r>
      <w:r w:rsidR="00E54241" w:rsidRPr="000A63BD">
        <w:rPr>
          <w:rFonts w:asciiTheme="minorHAnsi" w:hAnsiTheme="minorHAnsi"/>
        </w:rPr>
        <w:t>s</w:t>
      </w:r>
      <w:r w:rsidR="00C53644" w:rsidRPr="000A63BD">
        <w:rPr>
          <w:rFonts w:asciiTheme="minorHAnsi" w:hAnsiTheme="minorHAnsi"/>
        </w:rPr>
        <w:t xml:space="preserve"> facing universities in Sierra Leone in general in terms of </w:t>
      </w:r>
      <w:r w:rsidR="00E54241" w:rsidRPr="000A63BD">
        <w:rPr>
          <w:rFonts w:asciiTheme="minorHAnsi" w:hAnsiTheme="minorHAnsi"/>
        </w:rPr>
        <w:t xml:space="preserve">delivery of </w:t>
      </w:r>
      <w:r w:rsidR="00C53644" w:rsidRPr="000A63BD">
        <w:rPr>
          <w:rFonts w:asciiTheme="minorHAnsi" w:hAnsiTheme="minorHAnsi"/>
        </w:rPr>
        <w:t>quality higher education.</w:t>
      </w:r>
    </w:p>
    <w:p w:rsidR="00555602" w:rsidRDefault="002E27D6" w:rsidP="000A63BD">
      <w:pPr>
        <w:pStyle w:val="ListParagraph"/>
        <w:numPr>
          <w:ilvl w:val="0"/>
          <w:numId w:val="31"/>
        </w:numPr>
        <w:jc w:val="both"/>
        <w:rPr>
          <w:rFonts w:asciiTheme="minorHAnsi" w:hAnsiTheme="minorHAnsi"/>
        </w:rPr>
      </w:pPr>
      <w:r>
        <w:rPr>
          <w:rFonts w:asciiTheme="minorHAnsi" w:hAnsiTheme="minorHAnsi"/>
        </w:rPr>
        <w:t xml:space="preserve">Practical </w:t>
      </w:r>
      <w:r w:rsidR="00FD2A5B" w:rsidRPr="000A63BD">
        <w:rPr>
          <w:rFonts w:asciiTheme="minorHAnsi" w:hAnsiTheme="minorHAnsi"/>
        </w:rPr>
        <w:t>Qualification and experienc</w:t>
      </w:r>
      <w:r w:rsidR="00937247">
        <w:rPr>
          <w:rFonts w:asciiTheme="minorHAnsi" w:hAnsiTheme="minorHAnsi"/>
        </w:rPr>
        <w:t>e of Engineering Lecturers</w:t>
      </w:r>
      <w:r w:rsidR="00FD2A5B" w:rsidRPr="000A63BD">
        <w:rPr>
          <w:rFonts w:asciiTheme="minorHAnsi" w:hAnsiTheme="minorHAnsi"/>
        </w:rPr>
        <w:t xml:space="preserve"> </w:t>
      </w:r>
      <w:r w:rsidR="000321C4" w:rsidRPr="000A63BD">
        <w:rPr>
          <w:rFonts w:asciiTheme="minorHAnsi" w:hAnsiTheme="minorHAnsi"/>
        </w:rPr>
        <w:t>–</w:t>
      </w:r>
      <w:r w:rsidR="00642B8A" w:rsidRPr="000A63BD">
        <w:rPr>
          <w:rFonts w:asciiTheme="minorHAnsi" w:hAnsiTheme="minorHAnsi"/>
        </w:rPr>
        <w:t xml:space="preserve"> Engineering</w:t>
      </w:r>
      <w:r w:rsidR="00555602" w:rsidRPr="000A63BD">
        <w:rPr>
          <w:rFonts w:asciiTheme="minorHAnsi" w:hAnsiTheme="minorHAnsi"/>
        </w:rPr>
        <w:t xml:space="preserve"> faculties are quite different</w:t>
      </w:r>
      <w:r w:rsidR="00EA42A4" w:rsidRPr="000A63BD">
        <w:rPr>
          <w:rFonts w:asciiTheme="minorHAnsi" w:hAnsiTheme="minorHAnsi"/>
        </w:rPr>
        <w:t xml:space="preserve"> </w:t>
      </w:r>
      <w:r w:rsidR="00555602" w:rsidRPr="000A63BD">
        <w:rPr>
          <w:rFonts w:asciiTheme="minorHAnsi" w:hAnsiTheme="minorHAnsi"/>
        </w:rPr>
        <w:t>from the faculties of most professional schools since</w:t>
      </w:r>
      <w:r w:rsidR="00EA42A4" w:rsidRPr="000A63BD">
        <w:rPr>
          <w:rFonts w:asciiTheme="minorHAnsi" w:hAnsiTheme="minorHAnsi"/>
        </w:rPr>
        <w:t xml:space="preserve"> </w:t>
      </w:r>
      <w:r w:rsidR="00555602" w:rsidRPr="000A63BD">
        <w:rPr>
          <w:rFonts w:asciiTheme="minorHAnsi" w:hAnsiTheme="minorHAnsi"/>
        </w:rPr>
        <w:t>they generally have little experience or ongoing activity</w:t>
      </w:r>
      <w:r w:rsidR="00EA42A4" w:rsidRPr="000A63BD">
        <w:rPr>
          <w:rFonts w:asciiTheme="minorHAnsi" w:hAnsiTheme="minorHAnsi"/>
        </w:rPr>
        <w:t xml:space="preserve"> </w:t>
      </w:r>
      <w:r w:rsidR="00555602" w:rsidRPr="000A63BD">
        <w:rPr>
          <w:rFonts w:asciiTheme="minorHAnsi" w:hAnsiTheme="minorHAnsi"/>
        </w:rPr>
        <w:t>in professional practice. The strong research focus of</w:t>
      </w:r>
      <w:r w:rsidR="00EA42A4" w:rsidRPr="000A63BD">
        <w:rPr>
          <w:rFonts w:asciiTheme="minorHAnsi" w:hAnsiTheme="minorHAnsi"/>
        </w:rPr>
        <w:t xml:space="preserve"> </w:t>
      </w:r>
      <w:r w:rsidR="00555602" w:rsidRPr="000A63BD">
        <w:rPr>
          <w:rFonts w:asciiTheme="minorHAnsi" w:hAnsiTheme="minorHAnsi"/>
        </w:rPr>
        <w:t>many engineering schools has led to a cadre of strong</w:t>
      </w:r>
      <w:r w:rsidR="00EA42A4" w:rsidRPr="000A63BD">
        <w:rPr>
          <w:rFonts w:asciiTheme="minorHAnsi" w:hAnsiTheme="minorHAnsi"/>
        </w:rPr>
        <w:t xml:space="preserve"> </w:t>
      </w:r>
      <w:r w:rsidR="00555602" w:rsidRPr="000A63BD">
        <w:rPr>
          <w:rFonts w:asciiTheme="minorHAnsi" w:hAnsiTheme="minorHAnsi"/>
        </w:rPr>
        <w:t>engineering scientists, quite capable of generating new</w:t>
      </w:r>
      <w:r w:rsidR="00EA42A4" w:rsidRPr="000A63BD">
        <w:rPr>
          <w:rFonts w:asciiTheme="minorHAnsi" w:hAnsiTheme="minorHAnsi"/>
        </w:rPr>
        <w:t xml:space="preserve"> </w:t>
      </w:r>
      <w:r w:rsidR="00555602" w:rsidRPr="000A63BD">
        <w:rPr>
          <w:rFonts w:asciiTheme="minorHAnsi" w:hAnsiTheme="minorHAnsi"/>
        </w:rPr>
        <w:t>knowledge but relatively inexperienced in applying</w:t>
      </w:r>
      <w:r w:rsidR="00EA42A4" w:rsidRPr="000A63BD">
        <w:rPr>
          <w:rFonts w:asciiTheme="minorHAnsi" w:hAnsiTheme="minorHAnsi"/>
        </w:rPr>
        <w:t xml:space="preserve"> </w:t>
      </w:r>
      <w:r w:rsidR="00555602" w:rsidRPr="000A63BD">
        <w:rPr>
          <w:rFonts w:asciiTheme="minorHAnsi" w:hAnsiTheme="minorHAnsi"/>
        </w:rPr>
        <w:t>this knowledge in professional practice. Furthermore,</w:t>
      </w:r>
      <w:r w:rsidR="00EA42A4" w:rsidRPr="000A63BD">
        <w:rPr>
          <w:rFonts w:asciiTheme="minorHAnsi" w:hAnsiTheme="minorHAnsi"/>
        </w:rPr>
        <w:t xml:space="preserve"> </w:t>
      </w:r>
      <w:r w:rsidR="00555602" w:rsidRPr="000A63BD">
        <w:rPr>
          <w:rFonts w:asciiTheme="minorHAnsi" w:hAnsiTheme="minorHAnsi"/>
        </w:rPr>
        <w:t>engineering faculty members are judged and rewarded</w:t>
      </w:r>
      <w:r w:rsidR="00EA42A4" w:rsidRPr="000A63BD">
        <w:rPr>
          <w:rFonts w:asciiTheme="minorHAnsi" w:hAnsiTheme="minorHAnsi"/>
        </w:rPr>
        <w:t xml:space="preserve"> </w:t>
      </w:r>
      <w:r w:rsidR="00555602" w:rsidRPr="000A63BD">
        <w:rPr>
          <w:rFonts w:asciiTheme="minorHAnsi" w:hAnsiTheme="minorHAnsi"/>
        </w:rPr>
        <w:t>by criteria appropriate to</w:t>
      </w:r>
      <w:r w:rsidR="00F20A5F">
        <w:rPr>
          <w:rFonts w:asciiTheme="minorHAnsi" w:hAnsiTheme="minorHAnsi"/>
        </w:rPr>
        <w:t xml:space="preserve"> the</w:t>
      </w:r>
      <w:r w:rsidR="00555602" w:rsidRPr="000A63BD">
        <w:rPr>
          <w:rFonts w:asciiTheme="minorHAnsi" w:hAnsiTheme="minorHAnsi"/>
        </w:rPr>
        <w:t xml:space="preserve"> science faculty, e.g., publication</w:t>
      </w:r>
      <w:r w:rsidR="00EA42A4" w:rsidRPr="000A63BD">
        <w:rPr>
          <w:rFonts w:asciiTheme="minorHAnsi" w:hAnsiTheme="minorHAnsi"/>
        </w:rPr>
        <w:t xml:space="preserve"> </w:t>
      </w:r>
      <w:r w:rsidR="00555602" w:rsidRPr="000A63BD">
        <w:rPr>
          <w:rFonts w:asciiTheme="minorHAnsi" w:hAnsiTheme="minorHAnsi"/>
        </w:rPr>
        <w:t xml:space="preserve">and </w:t>
      </w:r>
      <w:r w:rsidR="000321C4" w:rsidRPr="000A63BD">
        <w:rPr>
          <w:rFonts w:asciiTheme="minorHAnsi" w:hAnsiTheme="minorHAnsi"/>
        </w:rPr>
        <w:t>“</w:t>
      </w:r>
      <w:proofErr w:type="spellStart"/>
      <w:r w:rsidR="00555602" w:rsidRPr="000A63BD">
        <w:rPr>
          <w:rFonts w:asciiTheme="minorHAnsi" w:hAnsiTheme="minorHAnsi"/>
        </w:rPr>
        <w:t>grantsmanship</w:t>
      </w:r>
      <w:proofErr w:type="spellEnd"/>
      <w:r w:rsidR="000321C4" w:rsidRPr="000A63BD">
        <w:rPr>
          <w:rFonts w:asciiTheme="minorHAnsi" w:hAnsiTheme="minorHAnsi"/>
        </w:rPr>
        <w:t>”</w:t>
      </w:r>
      <w:r w:rsidR="00373DB0" w:rsidRPr="000A63BD">
        <w:rPr>
          <w:rFonts w:asciiTheme="minorHAnsi" w:hAnsiTheme="minorHAnsi"/>
        </w:rPr>
        <w:t xml:space="preserve">. </w:t>
      </w:r>
      <w:r w:rsidR="00F20A5F">
        <w:rPr>
          <w:rFonts w:asciiTheme="minorHAnsi" w:hAnsiTheme="minorHAnsi"/>
        </w:rPr>
        <w:t>This situation is typical also</w:t>
      </w:r>
      <w:r w:rsidR="00373DB0" w:rsidRPr="000A63BD">
        <w:rPr>
          <w:rFonts w:asciiTheme="minorHAnsi" w:hAnsiTheme="minorHAnsi"/>
        </w:rPr>
        <w:t xml:space="preserve"> in</w:t>
      </w:r>
      <w:r w:rsidR="00EA42A4" w:rsidRPr="000A63BD">
        <w:rPr>
          <w:rFonts w:asciiTheme="minorHAnsi" w:hAnsiTheme="minorHAnsi"/>
        </w:rPr>
        <w:t xml:space="preserve"> Sierra Leone</w:t>
      </w:r>
      <w:r w:rsidR="00373DB0" w:rsidRPr="000A63BD">
        <w:rPr>
          <w:rFonts w:asciiTheme="minorHAnsi" w:hAnsiTheme="minorHAnsi"/>
        </w:rPr>
        <w:t xml:space="preserve"> where</w:t>
      </w:r>
      <w:r w:rsidR="00555602" w:rsidRPr="000A63BD">
        <w:rPr>
          <w:rFonts w:asciiTheme="minorHAnsi" w:hAnsiTheme="minorHAnsi"/>
        </w:rPr>
        <w:t xml:space="preserve"> professional practice</w:t>
      </w:r>
      <w:r w:rsidR="00EA42A4" w:rsidRPr="000A63BD">
        <w:rPr>
          <w:rFonts w:asciiTheme="minorHAnsi" w:hAnsiTheme="minorHAnsi"/>
        </w:rPr>
        <w:t xml:space="preserve"> </w:t>
      </w:r>
      <w:r w:rsidR="00555602" w:rsidRPr="000A63BD">
        <w:rPr>
          <w:rFonts w:asciiTheme="minorHAnsi" w:hAnsiTheme="minorHAnsi"/>
        </w:rPr>
        <w:t>is not only absent in promotion and reward criteria, but</w:t>
      </w:r>
      <w:r w:rsidR="00EA42A4" w:rsidRPr="000A63BD">
        <w:rPr>
          <w:rFonts w:asciiTheme="minorHAnsi" w:hAnsiTheme="minorHAnsi"/>
        </w:rPr>
        <w:t xml:space="preserve"> </w:t>
      </w:r>
      <w:r w:rsidR="00555602" w:rsidRPr="000A63BD">
        <w:rPr>
          <w:rFonts w:asciiTheme="minorHAnsi" w:hAnsiTheme="minorHAnsi"/>
        </w:rPr>
        <w:t xml:space="preserve">it is frequently </w:t>
      </w:r>
      <w:r w:rsidR="00EA42A4" w:rsidRPr="000A63BD">
        <w:rPr>
          <w:rFonts w:asciiTheme="minorHAnsi" w:hAnsiTheme="minorHAnsi"/>
        </w:rPr>
        <w:t xml:space="preserve">even </w:t>
      </w:r>
      <w:r w:rsidR="00555602" w:rsidRPr="000A63BD">
        <w:rPr>
          <w:rFonts w:asciiTheme="minorHAnsi" w:hAnsiTheme="minorHAnsi"/>
        </w:rPr>
        <w:t>discouraged. The faculty reward system</w:t>
      </w:r>
      <w:r w:rsidR="00EA42A4" w:rsidRPr="000A63BD">
        <w:rPr>
          <w:rFonts w:asciiTheme="minorHAnsi" w:hAnsiTheme="minorHAnsi"/>
        </w:rPr>
        <w:t xml:space="preserve"> </w:t>
      </w:r>
      <w:r w:rsidR="00555602" w:rsidRPr="000A63BD">
        <w:rPr>
          <w:rFonts w:asciiTheme="minorHAnsi" w:hAnsiTheme="minorHAnsi"/>
        </w:rPr>
        <w:t>recognizes teaching, research, and service to the</w:t>
      </w:r>
      <w:r w:rsidR="00EA42A4" w:rsidRPr="000A63BD">
        <w:rPr>
          <w:rFonts w:asciiTheme="minorHAnsi" w:hAnsiTheme="minorHAnsi"/>
        </w:rPr>
        <w:t xml:space="preserve"> </w:t>
      </w:r>
      <w:r w:rsidR="00555602" w:rsidRPr="000A63BD">
        <w:rPr>
          <w:rFonts w:asciiTheme="minorHAnsi" w:hAnsiTheme="minorHAnsi"/>
        </w:rPr>
        <w:t>profession, but it gives little recognition for developing</w:t>
      </w:r>
      <w:r w:rsidR="00EA42A4" w:rsidRPr="000A63BD">
        <w:rPr>
          <w:rFonts w:asciiTheme="minorHAnsi" w:hAnsiTheme="minorHAnsi"/>
        </w:rPr>
        <w:t xml:space="preserve"> </w:t>
      </w:r>
      <w:r w:rsidR="00555602" w:rsidRPr="000A63BD">
        <w:rPr>
          <w:rFonts w:asciiTheme="minorHAnsi" w:hAnsiTheme="minorHAnsi"/>
        </w:rPr>
        <w:t>a marketable product or process or designing an enduring</w:t>
      </w:r>
      <w:r w:rsidR="00EA42A4" w:rsidRPr="000A63BD">
        <w:rPr>
          <w:rFonts w:asciiTheme="minorHAnsi" w:hAnsiTheme="minorHAnsi"/>
        </w:rPr>
        <w:t xml:space="preserve"> </w:t>
      </w:r>
      <w:r w:rsidR="00555602" w:rsidRPr="000A63BD">
        <w:rPr>
          <w:rFonts w:asciiTheme="minorHAnsi" w:hAnsiTheme="minorHAnsi"/>
        </w:rPr>
        <w:t xml:space="preserve">piece of the nation’s infrastructure. </w:t>
      </w:r>
      <w:r w:rsidR="00373DB0" w:rsidRPr="000A63BD">
        <w:rPr>
          <w:rFonts w:asciiTheme="minorHAnsi" w:hAnsiTheme="minorHAnsi"/>
        </w:rPr>
        <w:t xml:space="preserve">Ironically, </w:t>
      </w:r>
      <w:r w:rsidR="00631088" w:rsidRPr="000A63BD">
        <w:rPr>
          <w:rFonts w:asciiTheme="minorHAnsi" w:hAnsiTheme="minorHAnsi"/>
        </w:rPr>
        <w:t>it</w:t>
      </w:r>
      <w:r w:rsidR="00555602" w:rsidRPr="000A63BD">
        <w:rPr>
          <w:rFonts w:asciiTheme="minorHAnsi" w:hAnsiTheme="minorHAnsi"/>
        </w:rPr>
        <w:t xml:space="preserve"> would be hard</w:t>
      </w:r>
      <w:r w:rsidR="00EA42A4" w:rsidRPr="000A63BD">
        <w:rPr>
          <w:rFonts w:asciiTheme="minorHAnsi" w:hAnsiTheme="minorHAnsi"/>
        </w:rPr>
        <w:t xml:space="preserve"> </w:t>
      </w:r>
      <w:r w:rsidR="00555602" w:rsidRPr="000A63BD">
        <w:rPr>
          <w:rFonts w:asciiTheme="minorHAnsi" w:hAnsiTheme="minorHAnsi"/>
        </w:rPr>
        <w:t>to imagine a medical school faculty comprised only of</w:t>
      </w:r>
      <w:r w:rsidR="00EA42A4" w:rsidRPr="000A63BD">
        <w:rPr>
          <w:rFonts w:asciiTheme="minorHAnsi" w:hAnsiTheme="minorHAnsi"/>
        </w:rPr>
        <w:t xml:space="preserve"> </w:t>
      </w:r>
      <w:r w:rsidR="00555602" w:rsidRPr="000A63BD">
        <w:rPr>
          <w:rFonts w:asciiTheme="minorHAnsi" w:hAnsiTheme="minorHAnsi"/>
        </w:rPr>
        <w:t xml:space="preserve">biological scientists rather than practicing physicians or </w:t>
      </w:r>
      <w:r w:rsidR="00373DB0" w:rsidRPr="000A63BD">
        <w:rPr>
          <w:rFonts w:asciiTheme="minorHAnsi" w:hAnsiTheme="minorHAnsi"/>
        </w:rPr>
        <w:t xml:space="preserve">a </w:t>
      </w:r>
      <w:r w:rsidR="00555602" w:rsidRPr="000A63BD">
        <w:rPr>
          <w:rFonts w:asciiTheme="minorHAnsi" w:hAnsiTheme="minorHAnsi"/>
        </w:rPr>
        <w:t>music school faculty comprised only of musicologists</w:t>
      </w:r>
      <w:r w:rsidR="00EA42A4" w:rsidRPr="000A63BD">
        <w:rPr>
          <w:rFonts w:asciiTheme="minorHAnsi" w:hAnsiTheme="minorHAnsi"/>
        </w:rPr>
        <w:t xml:space="preserve"> </w:t>
      </w:r>
      <w:r w:rsidR="00555602" w:rsidRPr="000A63BD">
        <w:rPr>
          <w:rFonts w:asciiTheme="minorHAnsi" w:hAnsiTheme="minorHAnsi"/>
        </w:rPr>
        <w:t>rather than performing artists. Yet such detachment</w:t>
      </w:r>
      <w:r w:rsidR="00EA42A4" w:rsidRPr="000A63BD">
        <w:rPr>
          <w:rFonts w:asciiTheme="minorHAnsi" w:hAnsiTheme="minorHAnsi"/>
        </w:rPr>
        <w:t xml:space="preserve"> </w:t>
      </w:r>
      <w:r w:rsidR="00555602" w:rsidRPr="000A63BD">
        <w:rPr>
          <w:rFonts w:asciiTheme="minorHAnsi" w:hAnsiTheme="minorHAnsi"/>
        </w:rPr>
        <w:t>from professional practice and experience is the norm</w:t>
      </w:r>
      <w:r w:rsidR="00EA42A4" w:rsidRPr="000A63BD">
        <w:rPr>
          <w:rFonts w:asciiTheme="minorHAnsi" w:hAnsiTheme="minorHAnsi"/>
        </w:rPr>
        <w:t xml:space="preserve"> </w:t>
      </w:r>
      <w:r w:rsidR="00555602" w:rsidRPr="000A63BD">
        <w:rPr>
          <w:rFonts w:asciiTheme="minorHAnsi" w:hAnsiTheme="minorHAnsi"/>
        </w:rPr>
        <w:t>in engineering education</w:t>
      </w:r>
      <w:r w:rsidR="00EA42A4" w:rsidRPr="000A63BD">
        <w:rPr>
          <w:rFonts w:asciiTheme="minorHAnsi" w:hAnsiTheme="minorHAnsi"/>
        </w:rPr>
        <w:t xml:space="preserve"> in Sierra Leone</w:t>
      </w:r>
      <w:r w:rsidR="00555602" w:rsidRPr="000A63BD">
        <w:rPr>
          <w:rFonts w:asciiTheme="minorHAnsi" w:hAnsiTheme="minorHAnsi"/>
        </w:rPr>
        <w:t>.</w:t>
      </w:r>
      <w:r w:rsidR="003A0787" w:rsidRPr="000A63BD">
        <w:rPr>
          <w:rFonts w:asciiTheme="minorHAnsi" w:hAnsiTheme="minorHAnsi"/>
        </w:rPr>
        <w:t xml:space="preserve"> </w:t>
      </w:r>
      <w:r w:rsidR="000321C4" w:rsidRPr="000A63BD">
        <w:rPr>
          <w:rFonts w:asciiTheme="minorHAnsi" w:hAnsiTheme="minorHAnsi"/>
        </w:rPr>
        <w:t xml:space="preserve"> A proposal for internship </w:t>
      </w:r>
      <w:r w:rsidR="003A0787" w:rsidRPr="000A63BD">
        <w:rPr>
          <w:rFonts w:asciiTheme="minorHAnsi" w:hAnsiTheme="minorHAnsi"/>
        </w:rPr>
        <w:t>of lecturers</w:t>
      </w:r>
      <w:r w:rsidR="000321C4" w:rsidRPr="000A63BD">
        <w:rPr>
          <w:rFonts w:asciiTheme="minorHAnsi" w:hAnsiTheme="minorHAnsi"/>
        </w:rPr>
        <w:t xml:space="preserve"> in engineering who have had no industrial experience for example in consulting engineering firms or in</w:t>
      </w:r>
      <w:r w:rsidR="003A0787" w:rsidRPr="000A63BD">
        <w:rPr>
          <w:rFonts w:asciiTheme="minorHAnsi" w:hAnsiTheme="minorHAnsi"/>
        </w:rPr>
        <w:t xml:space="preserve">dustries </w:t>
      </w:r>
      <w:r w:rsidR="00373DB0" w:rsidRPr="000A63BD">
        <w:rPr>
          <w:rFonts w:asciiTheme="minorHAnsi" w:hAnsiTheme="minorHAnsi"/>
        </w:rPr>
        <w:t>has been discussed but is yet to be warmly  embraced by the authorities</w:t>
      </w:r>
      <w:r w:rsidR="003A0787" w:rsidRPr="000A63BD">
        <w:rPr>
          <w:rFonts w:asciiTheme="minorHAnsi" w:hAnsiTheme="minorHAnsi"/>
        </w:rPr>
        <w:t>.</w:t>
      </w:r>
      <w:r w:rsidR="000321C4" w:rsidRPr="000A63BD">
        <w:rPr>
          <w:rFonts w:asciiTheme="minorHAnsi" w:hAnsiTheme="minorHAnsi"/>
        </w:rPr>
        <w:t xml:space="preserve"> </w:t>
      </w:r>
    </w:p>
    <w:p w:rsidR="000A63BD" w:rsidRPr="000A63BD" w:rsidRDefault="000A63BD" w:rsidP="000A63BD">
      <w:pPr>
        <w:pStyle w:val="ListParagraph"/>
        <w:ind w:left="1080"/>
        <w:jc w:val="both"/>
        <w:rPr>
          <w:rFonts w:asciiTheme="minorHAnsi" w:hAnsiTheme="minorHAnsi"/>
        </w:rPr>
      </w:pPr>
    </w:p>
    <w:p w:rsidR="00631088" w:rsidRPr="000A63BD" w:rsidRDefault="00631088" w:rsidP="000A63BD">
      <w:pPr>
        <w:pStyle w:val="ListParagraph"/>
        <w:numPr>
          <w:ilvl w:val="0"/>
          <w:numId w:val="32"/>
        </w:numPr>
        <w:jc w:val="both"/>
        <w:rPr>
          <w:rFonts w:asciiTheme="minorHAnsi" w:hAnsiTheme="minorHAnsi"/>
          <w:b/>
        </w:rPr>
      </w:pPr>
      <w:r w:rsidRPr="000A63BD">
        <w:rPr>
          <w:rFonts w:asciiTheme="minorHAnsi" w:hAnsiTheme="minorHAnsi"/>
          <w:b/>
        </w:rPr>
        <w:lastRenderedPageBreak/>
        <w:t>Engineering Practice in Sierra Leone</w:t>
      </w:r>
    </w:p>
    <w:p w:rsidR="00631088" w:rsidRPr="00631088" w:rsidRDefault="00631088" w:rsidP="000A63BD">
      <w:pPr>
        <w:ind w:left="360"/>
        <w:jc w:val="both"/>
      </w:pPr>
      <w:r w:rsidRPr="00631088">
        <w:t xml:space="preserve">The practice of engineering in Sierra Leone is by law regulated by the Professional Engineers Registration Council (PERC); however, PERC has serious challenges implementing this mandate. </w:t>
      </w:r>
      <w:r w:rsidRPr="00631088">
        <w:rPr>
          <w:i/>
        </w:rPr>
        <w:t xml:space="preserve">The Professional Engineers </w:t>
      </w:r>
      <w:r w:rsidRPr="00631088">
        <w:t xml:space="preserve">Act No. 3 of Parliament of 1990 mandates PERC to register and license all engineers wishing to practice engineering in Sierra Leone and to also regulate and control that practice in the country. Only engineers who have gone through the SLIE screening and assessment process and fulfilled all the requirements for acceptance into the rank of Corporate Member of SLIE, or a member of any other recognized professional engineering society can be registered automatically by PERC; otherwise they will have to undergo separate screening/examination by PERC for registration as a practicing professional engineer in Sierra Leone with a professional practicing certificate. Registration and achievement of at least Corporate Membership status with the SLIE is therefore a prerequisite for obtaining license to practice engineering in Sierra Leone. It is illegal to use the titles of </w:t>
      </w:r>
      <w:r w:rsidRPr="00631088">
        <w:rPr>
          <w:i/>
        </w:rPr>
        <w:t>Professional Engineer</w:t>
      </w:r>
      <w:r w:rsidRPr="00631088">
        <w:t xml:space="preserve"> or </w:t>
      </w:r>
      <w:r w:rsidRPr="00631088">
        <w:rPr>
          <w:i/>
        </w:rPr>
        <w:t xml:space="preserve">Engineer </w:t>
      </w:r>
      <w:r w:rsidRPr="00631088">
        <w:t xml:space="preserve">unless registered under this Act. It is also illegal to practice as a Professional Engineer in Sierra Leone without a current Practicing Certificate issued by PERC. </w:t>
      </w:r>
    </w:p>
    <w:p w:rsidR="00631088" w:rsidRPr="00631088" w:rsidRDefault="00631088" w:rsidP="000A63BD">
      <w:pPr>
        <w:ind w:left="360"/>
        <w:jc w:val="both"/>
      </w:pPr>
      <w:r w:rsidRPr="00631088">
        <w:t>The engineering industry in Sierra Leone is comprised of: Consulting engineering, construction, mining, telecommunications, water and utility companies, technical Agencies of Government such as the Roads Authority, Transport and Safety Authorities as well as small to medium size manufacturing industries.</w:t>
      </w:r>
    </w:p>
    <w:p w:rsidR="003A0787" w:rsidRPr="00631088" w:rsidRDefault="00CD2EE3" w:rsidP="00631088">
      <w:pPr>
        <w:jc w:val="both"/>
        <w:rPr>
          <w:b/>
        </w:rPr>
      </w:pPr>
      <w:r>
        <w:rPr>
          <w:b/>
        </w:rPr>
        <w:t xml:space="preserve">5. </w:t>
      </w:r>
      <w:r w:rsidR="003A0787" w:rsidRPr="00631088">
        <w:rPr>
          <w:b/>
        </w:rPr>
        <w:t xml:space="preserve">Some </w:t>
      </w:r>
      <w:r w:rsidR="008A56FC" w:rsidRPr="00631088">
        <w:rPr>
          <w:b/>
        </w:rPr>
        <w:t>Challenges in Engineering Practice</w:t>
      </w:r>
    </w:p>
    <w:p w:rsidR="008A56FC" w:rsidRPr="00631088" w:rsidRDefault="000A63BD" w:rsidP="000A63BD">
      <w:pPr>
        <w:ind w:left="1440" w:hanging="720"/>
        <w:jc w:val="both"/>
      </w:pPr>
      <w:proofErr w:type="spellStart"/>
      <w:r>
        <w:t>i</w:t>
      </w:r>
      <w:proofErr w:type="spellEnd"/>
      <w:r>
        <w:t xml:space="preserve">.   </w:t>
      </w:r>
      <w:r>
        <w:tab/>
      </w:r>
      <w:r w:rsidR="004C0CB7" w:rsidRPr="00631088">
        <w:t>Registration and regulation of engineering practice in Sierra Leone –</w:t>
      </w:r>
      <w:r w:rsidR="00830EEF" w:rsidRPr="00631088">
        <w:t xml:space="preserve"> Although there has been marked increase in the number of registered </w:t>
      </w:r>
      <w:r w:rsidR="00DF715B" w:rsidRPr="00631088">
        <w:t>engineers with</w:t>
      </w:r>
      <w:r w:rsidR="00C40BEB">
        <w:t xml:space="preserve"> the P</w:t>
      </w:r>
      <w:r w:rsidR="00830EEF" w:rsidRPr="00631088">
        <w:t>rofessional Institution from 699 in 2012 to 904 currently, l</w:t>
      </w:r>
      <w:r w:rsidR="00DF715B" w:rsidRPr="00631088">
        <w:t>ess t</w:t>
      </w:r>
      <w:r w:rsidR="00C40BEB">
        <w:t>han 50% are paid up and less than</w:t>
      </w:r>
      <w:r w:rsidR="00DF715B" w:rsidRPr="00631088">
        <w:t xml:space="preserve"> 20% are actually active in programs of the SLIE. The breakdown of the category of membership is as follows: </w:t>
      </w:r>
    </w:p>
    <w:p w:rsidR="008A56FC" w:rsidRPr="00631088" w:rsidRDefault="008A56FC" w:rsidP="00CD2EE3">
      <w:pPr>
        <w:ind w:left="1440" w:firstLine="720"/>
        <w:jc w:val="both"/>
      </w:pPr>
      <w:r w:rsidRPr="00631088">
        <w:t>Fellows</w:t>
      </w:r>
      <w:r w:rsidRPr="00631088">
        <w:tab/>
      </w:r>
      <w:r w:rsidRPr="00631088">
        <w:tab/>
      </w:r>
      <w:r w:rsidRPr="00631088">
        <w:tab/>
        <w:t>54</w:t>
      </w:r>
    </w:p>
    <w:p w:rsidR="008A56FC" w:rsidRPr="00631088" w:rsidRDefault="008A56FC" w:rsidP="00CD2EE3">
      <w:pPr>
        <w:ind w:left="1440" w:firstLine="720"/>
        <w:jc w:val="both"/>
      </w:pPr>
      <w:r w:rsidRPr="00631088">
        <w:t>Corporate</w:t>
      </w:r>
      <w:r w:rsidRPr="00631088">
        <w:tab/>
      </w:r>
      <w:r w:rsidRPr="00631088">
        <w:tab/>
        <w:t>436</w:t>
      </w:r>
    </w:p>
    <w:p w:rsidR="008A56FC" w:rsidRPr="00631088" w:rsidRDefault="008A56FC" w:rsidP="00CD2EE3">
      <w:pPr>
        <w:ind w:left="1440" w:firstLine="720"/>
        <w:jc w:val="both"/>
      </w:pPr>
      <w:r w:rsidRPr="00631088">
        <w:t>Graduates</w:t>
      </w:r>
      <w:r w:rsidRPr="00631088">
        <w:tab/>
      </w:r>
      <w:r w:rsidRPr="00631088">
        <w:tab/>
        <w:t>364</w:t>
      </w:r>
    </w:p>
    <w:p w:rsidR="008A56FC" w:rsidRPr="00631088" w:rsidRDefault="008A56FC" w:rsidP="00CD2EE3">
      <w:pPr>
        <w:ind w:left="1440" w:firstLine="720"/>
        <w:jc w:val="both"/>
        <w:rPr>
          <w:rFonts w:cs="Palatino-Roman"/>
        </w:rPr>
      </w:pPr>
      <w:r w:rsidRPr="00631088">
        <w:rPr>
          <w:rFonts w:cs="Palatino-Roman"/>
        </w:rPr>
        <w:t>Associates</w:t>
      </w:r>
      <w:r w:rsidRPr="00631088">
        <w:rPr>
          <w:rFonts w:cs="Palatino-Roman"/>
        </w:rPr>
        <w:tab/>
      </w:r>
      <w:r w:rsidRPr="00631088">
        <w:rPr>
          <w:rFonts w:cs="Palatino-Roman"/>
        </w:rPr>
        <w:tab/>
        <w:t>48</w:t>
      </w:r>
    </w:p>
    <w:p w:rsidR="004C0CB7" w:rsidRPr="00DF715B" w:rsidRDefault="00F82A25" w:rsidP="000A63BD">
      <w:pPr>
        <w:ind w:left="1440"/>
        <w:jc w:val="both"/>
        <w:rPr>
          <w:rFonts w:cs="Palatino-Roman"/>
        </w:rPr>
      </w:pPr>
      <w:r w:rsidRPr="00631088">
        <w:t>It has become clear that</w:t>
      </w:r>
      <w:r w:rsidR="00DF715B" w:rsidRPr="00631088">
        <w:t xml:space="preserve"> the</w:t>
      </w:r>
      <w:r w:rsidRPr="00631088">
        <w:t xml:space="preserve"> PERC</w:t>
      </w:r>
      <w:r w:rsidR="00DF715B" w:rsidRPr="00631088">
        <w:t xml:space="preserve"> ACT of 1990 </w:t>
      </w:r>
      <w:r w:rsidRPr="00631088">
        <w:t>to regulate</w:t>
      </w:r>
      <w:r>
        <w:t xml:space="preserve"> engineering practice in Sie</w:t>
      </w:r>
      <w:r w:rsidR="006B57E0">
        <w:t xml:space="preserve">rra Leone is </w:t>
      </w:r>
      <w:r w:rsidR="00C40BEB">
        <w:t xml:space="preserve">obsolete and </w:t>
      </w:r>
      <w:r w:rsidR="006B57E0">
        <w:t xml:space="preserve">ineffective in terms of </w:t>
      </w:r>
      <w:r w:rsidR="00F60548">
        <w:t xml:space="preserve">enforcement and </w:t>
      </w:r>
      <w:r w:rsidR="005672AA">
        <w:t>taking action against</w:t>
      </w:r>
      <w:r>
        <w:t xml:space="preserve"> defaulters; it is difficult to implement without appropriate regulations; it does not adequately provide PERC</w:t>
      </w:r>
      <w:r w:rsidR="00DF715B" w:rsidRPr="00DF715B">
        <w:t xml:space="preserve"> with the mandate to address all of today’s challenges</w:t>
      </w:r>
      <w:r w:rsidR="008A56FC">
        <w:t xml:space="preserve"> in engineering malpractice</w:t>
      </w:r>
      <w:r w:rsidR="00DF715B" w:rsidRPr="00DF715B">
        <w:t>.</w:t>
      </w:r>
      <w:r>
        <w:t xml:space="preserve"> </w:t>
      </w:r>
      <w:r w:rsidR="004E0A12">
        <w:t xml:space="preserve">Multi storey private buildings for example being constructed with no structural design and drawings from registered structural engineers. </w:t>
      </w:r>
      <w:r w:rsidR="00DF715B" w:rsidRPr="00DF715B">
        <w:t xml:space="preserve"> Furthermore, the difficulties of regulating engineering practices in poor economies such </w:t>
      </w:r>
      <w:r w:rsidR="00DF715B" w:rsidRPr="00DF715B">
        <w:lastRenderedPageBreak/>
        <w:t>as ours where the needs of people transcend the fuss and bother of quality and standards have become evident. The emerging issues of compliance for quality, standards, safety and economy have posed enormous challenges for PERC. It is this realization that has caused PERC to propose a revision to the ACT and to provide regulations which will give it the mandate to enforce the provisions of the ACT.</w:t>
      </w:r>
      <w:r>
        <w:t xml:space="preserve"> </w:t>
      </w:r>
      <w:r w:rsidR="0017079D">
        <w:t>A proposed</w:t>
      </w:r>
      <w:r>
        <w:t xml:space="preserve"> revision to the ACT has been presented to our line Mi</w:t>
      </w:r>
      <w:r w:rsidR="004E0A12">
        <w:t>nistry, the Ministry of Works, Housing</w:t>
      </w:r>
      <w:r>
        <w:t xml:space="preserve"> and Infrastructure</w:t>
      </w:r>
      <w:r w:rsidR="00F60548">
        <w:t xml:space="preserve"> for over five</w:t>
      </w:r>
      <w:r w:rsidR="004E0A12">
        <w:t xml:space="preserve"> months now without approval to take it to Parliament for rati</w:t>
      </w:r>
      <w:r w:rsidR="00F60548">
        <w:t>fication</w:t>
      </w:r>
      <w:r w:rsidR="004E0A12">
        <w:t xml:space="preserve">. </w:t>
      </w:r>
      <w:r w:rsidR="008C4B21">
        <w:t>Without the proposed rev</w:t>
      </w:r>
      <w:r w:rsidR="004E0A12">
        <w:t xml:space="preserve">ision and development of regulations from it, it would be </w:t>
      </w:r>
      <w:r w:rsidR="0017079D">
        <w:t>difficult to</w:t>
      </w:r>
      <w:r w:rsidR="008C4B21">
        <w:t xml:space="preserve"> achieve the obje</w:t>
      </w:r>
      <w:r w:rsidR="004E0A12">
        <w:t>ctives of the ACT in terms of enforcement</w:t>
      </w:r>
      <w:r w:rsidR="0017079D">
        <w:t xml:space="preserve">. </w:t>
      </w:r>
      <w:r w:rsidR="008C4B21">
        <w:t xml:space="preserve"> </w:t>
      </w:r>
      <w:r w:rsidR="0017079D">
        <w:t>With the</w:t>
      </w:r>
      <w:r w:rsidR="005A5940">
        <w:t xml:space="preserve"> </w:t>
      </w:r>
      <w:r w:rsidR="0017079D">
        <w:t xml:space="preserve">high </w:t>
      </w:r>
      <w:r w:rsidR="005A5940">
        <w:t>rate</w:t>
      </w:r>
      <w:r w:rsidR="008C4B21">
        <w:t xml:space="preserve"> of housing and other infrastructural development and </w:t>
      </w:r>
      <w:r w:rsidR="0017079D">
        <w:t xml:space="preserve">the </w:t>
      </w:r>
      <w:r w:rsidR="008C4B21">
        <w:t>emerging issues in the mining sector</w:t>
      </w:r>
      <w:r w:rsidR="0017079D">
        <w:t xml:space="preserve"> where all</w:t>
      </w:r>
      <w:r w:rsidR="008C4B21">
        <w:t xml:space="preserve"> categories of workers including technicians, </w:t>
      </w:r>
      <w:r w:rsidR="0017079D">
        <w:t>mechanics and</w:t>
      </w:r>
      <w:r w:rsidR="008C4B21">
        <w:t xml:space="preserve"> engineers</w:t>
      </w:r>
      <w:r w:rsidR="0017079D">
        <w:t xml:space="preserve"> are brought into the country</w:t>
      </w:r>
      <w:r w:rsidR="008C4B21">
        <w:t>, blatantly disregarding the requirements of registration</w:t>
      </w:r>
      <w:r w:rsidR="0017079D">
        <w:t xml:space="preserve"> and compliance</w:t>
      </w:r>
      <w:r w:rsidR="008C4B21">
        <w:t>,</w:t>
      </w:r>
      <w:r w:rsidR="0017079D">
        <w:t xml:space="preserve"> the practice of engineering in Sierra Leone is faced with enormous challenges</w:t>
      </w:r>
      <w:r w:rsidR="008C4B21">
        <w:t>.</w:t>
      </w:r>
    </w:p>
    <w:p w:rsidR="002F205D" w:rsidRPr="00D21DF9" w:rsidRDefault="002F205D" w:rsidP="000A63BD">
      <w:pPr>
        <w:pStyle w:val="ListParagraph"/>
        <w:numPr>
          <w:ilvl w:val="0"/>
          <w:numId w:val="33"/>
        </w:numPr>
        <w:autoSpaceDE w:val="0"/>
        <w:autoSpaceDN w:val="0"/>
        <w:adjustRightInd w:val="0"/>
        <w:spacing w:after="0" w:line="240" w:lineRule="auto"/>
        <w:jc w:val="both"/>
        <w:rPr>
          <w:rFonts w:asciiTheme="minorHAnsi" w:hAnsiTheme="minorHAnsi" w:cs="Palatino-Roman"/>
          <w:szCs w:val="22"/>
        </w:rPr>
      </w:pPr>
      <w:r w:rsidRPr="00D21DF9">
        <w:rPr>
          <w:rFonts w:asciiTheme="minorHAnsi" w:hAnsiTheme="minorHAnsi" w:cs="Palatino-Roman"/>
          <w:szCs w:val="22"/>
        </w:rPr>
        <w:t>Shortage of skills at the technician and technologist level to support engineering practice</w:t>
      </w:r>
      <w:r w:rsidR="00C40BEB">
        <w:rPr>
          <w:rFonts w:asciiTheme="minorHAnsi" w:hAnsiTheme="minorHAnsi" w:cs="Palatino-Roman"/>
          <w:szCs w:val="22"/>
        </w:rPr>
        <w:t xml:space="preserve"> </w:t>
      </w:r>
      <w:r w:rsidRPr="00D21DF9">
        <w:rPr>
          <w:rFonts w:asciiTheme="minorHAnsi" w:hAnsiTheme="minorHAnsi" w:cs="Palatino-Roman"/>
          <w:szCs w:val="22"/>
        </w:rPr>
        <w:t xml:space="preserve">– </w:t>
      </w:r>
      <w:r w:rsidR="00871CF1" w:rsidRPr="00D21DF9">
        <w:rPr>
          <w:rFonts w:asciiTheme="minorHAnsi" w:hAnsiTheme="minorHAnsi" w:cs="Palatino-Roman"/>
          <w:szCs w:val="22"/>
        </w:rPr>
        <w:t xml:space="preserve">There is an urgent </w:t>
      </w:r>
      <w:r w:rsidRPr="00D21DF9">
        <w:rPr>
          <w:rFonts w:asciiTheme="minorHAnsi" w:hAnsiTheme="minorHAnsi" w:cs="Palatino-Roman"/>
          <w:szCs w:val="22"/>
        </w:rPr>
        <w:t xml:space="preserve">need for a strategy to develop skills to take advantage of the provision of the </w:t>
      </w:r>
      <w:r w:rsidRPr="00D21DF9">
        <w:rPr>
          <w:rFonts w:asciiTheme="minorHAnsi" w:hAnsiTheme="minorHAnsi" w:cs="Palatino-Roman"/>
          <w:i/>
          <w:szCs w:val="22"/>
        </w:rPr>
        <w:t>Local Con</w:t>
      </w:r>
      <w:r w:rsidR="00871CF1" w:rsidRPr="00D21DF9">
        <w:rPr>
          <w:rFonts w:asciiTheme="minorHAnsi" w:hAnsiTheme="minorHAnsi" w:cs="Palatino-Roman"/>
          <w:i/>
          <w:szCs w:val="22"/>
        </w:rPr>
        <w:t>tent Policy</w:t>
      </w:r>
      <w:r w:rsidR="00871CF1" w:rsidRPr="00D21DF9">
        <w:rPr>
          <w:rFonts w:asciiTheme="minorHAnsi" w:hAnsiTheme="minorHAnsi" w:cs="Palatino-Roman"/>
          <w:szCs w:val="22"/>
        </w:rPr>
        <w:t xml:space="preserve"> of the Government; Min</w:t>
      </w:r>
      <w:r w:rsidR="00155F83" w:rsidRPr="00D21DF9">
        <w:rPr>
          <w:rFonts w:asciiTheme="minorHAnsi" w:hAnsiTheme="minorHAnsi" w:cs="Palatino-Roman"/>
          <w:szCs w:val="22"/>
        </w:rPr>
        <w:t>ing companies for example bring</w:t>
      </w:r>
      <w:r w:rsidR="00871CF1" w:rsidRPr="00D21DF9">
        <w:rPr>
          <w:rFonts w:asciiTheme="minorHAnsi" w:hAnsiTheme="minorHAnsi" w:cs="Palatino-Roman"/>
          <w:szCs w:val="22"/>
        </w:rPr>
        <w:t xml:space="preserve"> i</w:t>
      </w:r>
      <w:r w:rsidR="00D21DF9" w:rsidRPr="00D21DF9">
        <w:rPr>
          <w:rFonts w:asciiTheme="minorHAnsi" w:hAnsiTheme="minorHAnsi" w:cs="Palatino-Roman"/>
          <w:szCs w:val="22"/>
        </w:rPr>
        <w:t xml:space="preserve">n technicians, equipment mechanics and even welders </w:t>
      </w:r>
      <w:r w:rsidR="00155F83" w:rsidRPr="00D21DF9">
        <w:rPr>
          <w:rFonts w:asciiTheme="minorHAnsi" w:hAnsiTheme="minorHAnsi" w:cs="Palatino-Roman"/>
          <w:szCs w:val="22"/>
        </w:rPr>
        <w:t xml:space="preserve">from overseas </w:t>
      </w:r>
      <w:r w:rsidR="00871CF1" w:rsidRPr="00D21DF9">
        <w:rPr>
          <w:rFonts w:asciiTheme="minorHAnsi" w:hAnsiTheme="minorHAnsi" w:cs="Palatino-Roman"/>
          <w:szCs w:val="22"/>
        </w:rPr>
        <w:t xml:space="preserve">to undertake jobs that should otherwise be given to local workers; the argument which is to a large extent credible is that our local technicians lack the required </w:t>
      </w:r>
      <w:r w:rsidR="00155F83" w:rsidRPr="00D21DF9">
        <w:rPr>
          <w:rFonts w:asciiTheme="minorHAnsi" w:hAnsiTheme="minorHAnsi" w:cs="Palatino-Roman"/>
          <w:szCs w:val="22"/>
        </w:rPr>
        <w:t xml:space="preserve">training and </w:t>
      </w:r>
      <w:r w:rsidR="00871CF1" w:rsidRPr="00D21DF9">
        <w:rPr>
          <w:rFonts w:asciiTheme="minorHAnsi" w:hAnsiTheme="minorHAnsi" w:cs="Palatino-Roman"/>
          <w:szCs w:val="22"/>
        </w:rPr>
        <w:t xml:space="preserve">skills. There is a shortage of middle level manpower support for engineering practice. Consulting engineering firms in Sierra </w:t>
      </w:r>
      <w:r w:rsidR="00155F83" w:rsidRPr="00D21DF9">
        <w:rPr>
          <w:rFonts w:asciiTheme="minorHAnsi" w:hAnsiTheme="minorHAnsi" w:cs="Palatino-Roman"/>
          <w:szCs w:val="22"/>
        </w:rPr>
        <w:t>Leone</w:t>
      </w:r>
      <w:r w:rsidR="00871CF1" w:rsidRPr="00D21DF9">
        <w:rPr>
          <w:rFonts w:asciiTheme="minorHAnsi" w:hAnsiTheme="minorHAnsi" w:cs="Palatino-Roman"/>
          <w:szCs w:val="22"/>
        </w:rPr>
        <w:t xml:space="preserve"> for example are in </w:t>
      </w:r>
      <w:r w:rsidR="00155F83" w:rsidRPr="00D21DF9">
        <w:rPr>
          <w:rFonts w:asciiTheme="minorHAnsi" w:hAnsiTheme="minorHAnsi" w:cs="Palatino-Roman"/>
          <w:szCs w:val="22"/>
        </w:rPr>
        <w:t>desperate</w:t>
      </w:r>
      <w:r w:rsidR="00871CF1" w:rsidRPr="00D21DF9">
        <w:rPr>
          <w:rFonts w:asciiTheme="minorHAnsi" w:hAnsiTheme="minorHAnsi" w:cs="Palatino-Roman"/>
          <w:szCs w:val="22"/>
        </w:rPr>
        <w:t xml:space="preserve"> need of AutoCAD technicians, Survey Technicians who can use the </w:t>
      </w:r>
      <w:r w:rsidR="00871CF1" w:rsidRPr="00D21DF9">
        <w:rPr>
          <w:rFonts w:asciiTheme="minorHAnsi" w:hAnsiTheme="minorHAnsi" w:cs="Palatino-Roman"/>
          <w:i/>
          <w:szCs w:val="22"/>
        </w:rPr>
        <w:t>Total Station</w:t>
      </w:r>
      <w:r w:rsidR="00871CF1" w:rsidRPr="00D21DF9">
        <w:rPr>
          <w:rFonts w:asciiTheme="minorHAnsi" w:hAnsiTheme="minorHAnsi" w:cs="Palatino-Roman"/>
          <w:szCs w:val="22"/>
        </w:rPr>
        <w:t xml:space="preserve"> </w:t>
      </w:r>
      <w:r w:rsidR="00AF300D" w:rsidRPr="00D21DF9">
        <w:rPr>
          <w:rFonts w:asciiTheme="minorHAnsi" w:hAnsiTheme="minorHAnsi" w:cs="Palatino-Roman"/>
          <w:szCs w:val="22"/>
        </w:rPr>
        <w:t xml:space="preserve">survey </w:t>
      </w:r>
      <w:r w:rsidR="00871CF1" w:rsidRPr="00D21DF9">
        <w:rPr>
          <w:rFonts w:asciiTheme="minorHAnsi" w:hAnsiTheme="minorHAnsi" w:cs="Palatino-Roman"/>
          <w:szCs w:val="22"/>
        </w:rPr>
        <w:t xml:space="preserve">equipment for example </w:t>
      </w:r>
      <w:r w:rsidR="00AF300D" w:rsidRPr="00D21DF9">
        <w:rPr>
          <w:rFonts w:asciiTheme="minorHAnsi" w:hAnsiTheme="minorHAnsi" w:cs="Palatino-Roman"/>
          <w:szCs w:val="22"/>
        </w:rPr>
        <w:t>to do surveys and geometric</w:t>
      </w:r>
      <w:r w:rsidR="00871CF1" w:rsidRPr="00D21DF9">
        <w:rPr>
          <w:rFonts w:asciiTheme="minorHAnsi" w:hAnsiTheme="minorHAnsi" w:cs="Palatino-Roman"/>
          <w:szCs w:val="22"/>
        </w:rPr>
        <w:t xml:space="preserve"> design</w:t>
      </w:r>
      <w:r w:rsidR="00AF300D" w:rsidRPr="00D21DF9">
        <w:rPr>
          <w:rFonts w:asciiTheme="minorHAnsi" w:hAnsiTheme="minorHAnsi" w:cs="Palatino-Roman"/>
          <w:szCs w:val="22"/>
        </w:rPr>
        <w:t xml:space="preserve"> of highways</w:t>
      </w:r>
      <w:r w:rsidR="00871CF1" w:rsidRPr="00D21DF9">
        <w:rPr>
          <w:rFonts w:asciiTheme="minorHAnsi" w:hAnsiTheme="minorHAnsi" w:cs="Palatino-Roman"/>
          <w:szCs w:val="22"/>
        </w:rPr>
        <w:t>.</w:t>
      </w:r>
      <w:r w:rsidR="00155F83" w:rsidRPr="00D21DF9">
        <w:rPr>
          <w:rFonts w:asciiTheme="minorHAnsi" w:hAnsiTheme="minorHAnsi" w:cs="Palatino-Roman"/>
          <w:szCs w:val="22"/>
        </w:rPr>
        <w:t xml:space="preserve"> The polytechnics that are responsible for producing this cadre of </w:t>
      </w:r>
      <w:r w:rsidR="00FC552E" w:rsidRPr="00D21DF9">
        <w:rPr>
          <w:rFonts w:asciiTheme="minorHAnsi" w:hAnsiTheme="minorHAnsi" w:cs="Palatino-Roman"/>
          <w:szCs w:val="22"/>
        </w:rPr>
        <w:t>personnel have</w:t>
      </w:r>
      <w:r w:rsidR="00155F83" w:rsidRPr="00D21DF9">
        <w:rPr>
          <w:rFonts w:asciiTheme="minorHAnsi" w:hAnsiTheme="minorHAnsi" w:cs="Palatino-Roman"/>
          <w:szCs w:val="22"/>
        </w:rPr>
        <w:t xml:space="preserve"> similar challenges </w:t>
      </w:r>
      <w:r w:rsidR="00CB4CB2">
        <w:rPr>
          <w:rFonts w:asciiTheme="minorHAnsi" w:hAnsiTheme="minorHAnsi" w:cs="Palatino-Roman"/>
          <w:szCs w:val="22"/>
        </w:rPr>
        <w:t xml:space="preserve">as </w:t>
      </w:r>
      <w:r w:rsidR="00FC552E" w:rsidRPr="00D21DF9">
        <w:rPr>
          <w:rFonts w:asciiTheme="minorHAnsi" w:hAnsiTheme="minorHAnsi" w:cs="Palatino-Roman"/>
          <w:szCs w:val="22"/>
        </w:rPr>
        <w:t>for engineering</w:t>
      </w:r>
      <w:r w:rsidR="00155F83" w:rsidRPr="00D21DF9">
        <w:rPr>
          <w:rFonts w:asciiTheme="minorHAnsi" w:hAnsiTheme="minorHAnsi" w:cs="Palatino-Roman"/>
          <w:szCs w:val="22"/>
        </w:rPr>
        <w:t xml:space="preserve"> education </w:t>
      </w:r>
      <w:proofErr w:type="spellStart"/>
      <w:r w:rsidR="00FC552E" w:rsidRPr="00D21DF9">
        <w:rPr>
          <w:rFonts w:asciiTheme="minorHAnsi" w:hAnsiTheme="minorHAnsi" w:cs="Palatino-Roman"/>
          <w:szCs w:val="22"/>
        </w:rPr>
        <w:t>i.e</w:t>
      </w:r>
      <w:proofErr w:type="spellEnd"/>
      <w:r w:rsidR="00FC552E" w:rsidRPr="00D21DF9">
        <w:rPr>
          <w:rFonts w:asciiTheme="minorHAnsi" w:hAnsiTheme="minorHAnsi" w:cs="Palatino-Roman"/>
          <w:szCs w:val="22"/>
        </w:rPr>
        <w:t xml:space="preserve"> ill</w:t>
      </w:r>
      <w:r w:rsidR="00155F83" w:rsidRPr="00D21DF9">
        <w:rPr>
          <w:rFonts w:asciiTheme="minorHAnsi" w:hAnsiTheme="minorHAnsi" w:cs="Palatino-Roman"/>
          <w:szCs w:val="22"/>
        </w:rPr>
        <w:t xml:space="preserve"> – equipped laboratories and workshops, poor funding and thus poor teaching infrastructures, paucity of quality staff and poor learning environment</w:t>
      </w:r>
      <w:r w:rsidR="00D21DF9">
        <w:rPr>
          <w:rFonts w:asciiTheme="minorHAnsi" w:hAnsiTheme="minorHAnsi" w:cs="Palatino-Roman"/>
          <w:szCs w:val="22"/>
        </w:rPr>
        <w:t>.</w:t>
      </w:r>
      <w:r w:rsidR="00AF300D" w:rsidRPr="00D21DF9">
        <w:rPr>
          <w:rFonts w:asciiTheme="minorHAnsi" w:hAnsiTheme="minorHAnsi" w:cs="Palatino-Roman"/>
          <w:szCs w:val="22"/>
        </w:rPr>
        <w:t xml:space="preserve"> </w:t>
      </w:r>
    </w:p>
    <w:p w:rsidR="00EB3934" w:rsidRPr="00DB12C6" w:rsidRDefault="006D5A50" w:rsidP="00CD2EE3">
      <w:pPr>
        <w:pStyle w:val="ListParagraph"/>
        <w:numPr>
          <w:ilvl w:val="0"/>
          <w:numId w:val="33"/>
        </w:numPr>
        <w:jc w:val="both"/>
        <w:rPr>
          <w:rFonts w:asciiTheme="minorHAnsi" w:hAnsiTheme="minorHAnsi"/>
        </w:rPr>
      </w:pPr>
      <w:r w:rsidRPr="00DB12C6">
        <w:rPr>
          <w:rFonts w:asciiTheme="minorHAnsi" w:hAnsiTheme="minorHAnsi" w:cs="Palatino-Roman"/>
          <w:szCs w:val="22"/>
        </w:rPr>
        <w:t>Graduate</w:t>
      </w:r>
      <w:r w:rsidR="00184EE7">
        <w:rPr>
          <w:rFonts w:asciiTheme="minorHAnsi" w:hAnsiTheme="minorHAnsi" w:cs="Palatino-Roman"/>
          <w:szCs w:val="22"/>
        </w:rPr>
        <w:t xml:space="preserve"> engineers not readily </w:t>
      </w:r>
      <w:r w:rsidR="00BE22AA">
        <w:rPr>
          <w:rFonts w:asciiTheme="minorHAnsi" w:hAnsiTheme="minorHAnsi" w:cs="Palatino-Roman"/>
          <w:szCs w:val="22"/>
        </w:rPr>
        <w:t>marketable</w:t>
      </w:r>
      <w:r w:rsidRPr="00DB12C6">
        <w:rPr>
          <w:rFonts w:asciiTheme="minorHAnsi" w:hAnsiTheme="minorHAnsi" w:cs="Palatino-Roman"/>
          <w:szCs w:val="22"/>
        </w:rPr>
        <w:t xml:space="preserve"> to national and international companies</w:t>
      </w:r>
      <w:r w:rsidR="002019B7" w:rsidRPr="00DB12C6">
        <w:rPr>
          <w:rFonts w:asciiTheme="minorHAnsi" w:hAnsiTheme="minorHAnsi" w:cs="Palatino-Roman"/>
          <w:szCs w:val="22"/>
        </w:rPr>
        <w:t xml:space="preserve"> seeking for engineers </w:t>
      </w:r>
      <w:r w:rsidR="002019B7" w:rsidRPr="00DB12C6">
        <w:rPr>
          <w:rFonts w:asciiTheme="minorHAnsi" w:hAnsiTheme="minorHAnsi" w:cs="Palatino-Roman"/>
          <w:szCs w:val="22"/>
          <w:lang w:val="en-GB"/>
        </w:rPr>
        <w:t xml:space="preserve">- </w:t>
      </w:r>
      <w:r w:rsidR="002019B7" w:rsidRPr="00DB12C6">
        <w:rPr>
          <w:rFonts w:asciiTheme="minorHAnsi" w:hAnsiTheme="minorHAnsi"/>
          <w:lang w:val="en-GB"/>
        </w:rPr>
        <w:t xml:space="preserve">The </w:t>
      </w:r>
      <w:r w:rsidR="00CB4CB2">
        <w:rPr>
          <w:rFonts w:asciiTheme="minorHAnsi" w:hAnsiTheme="minorHAnsi"/>
          <w:lang w:val="en-GB"/>
        </w:rPr>
        <w:t xml:space="preserve">Government of </w:t>
      </w:r>
      <w:proofErr w:type="spellStart"/>
      <w:r w:rsidR="00CB4CB2">
        <w:rPr>
          <w:rFonts w:asciiTheme="minorHAnsi" w:hAnsiTheme="minorHAnsi"/>
          <w:lang w:val="en-GB"/>
        </w:rPr>
        <w:t>Dierra</w:t>
      </w:r>
      <w:proofErr w:type="spellEnd"/>
      <w:r w:rsidR="00CB4CB2">
        <w:rPr>
          <w:rFonts w:asciiTheme="minorHAnsi" w:hAnsiTheme="minorHAnsi"/>
          <w:lang w:val="en-GB"/>
        </w:rPr>
        <w:t xml:space="preserve"> Leone (</w:t>
      </w:r>
      <w:proofErr w:type="spellStart"/>
      <w:r w:rsidR="002019B7" w:rsidRPr="00DB12C6">
        <w:rPr>
          <w:rFonts w:asciiTheme="minorHAnsi" w:hAnsiTheme="minorHAnsi"/>
          <w:lang w:val="en-GB"/>
        </w:rPr>
        <w:t>GoSL</w:t>
      </w:r>
      <w:proofErr w:type="spellEnd"/>
      <w:r w:rsidR="00CB4CB2">
        <w:rPr>
          <w:rFonts w:asciiTheme="minorHAnsi" w:hAnsiTheme="minorHAnsi"/>
          <w:lang w:val="en-GB"/>
        </w:rPr>
        <w:t>)</w:t>
      </w:r>
      <w:r w:rsidR="00D21DF9" w:rsidRPr="00DB12C6">
        <w:rPr>
          <w:rFonts w:asciiTheme="minorHAnsi" w:hAnsiTheme="minorHAnsi"/>
          <w:lang w:val="en-GB"/>
        </w:rPr>
        <w:t xml:space="preserve"> realises</w:t>
      </w:r>
      <w:r w:rsidR="002019B7" w:rsidRPr="00DB12C6">
        <w:rPr>
          <w:rFonts w:asciiTheme="minorHAnsi" w:hAnsiTheme="minorHAnsi"/>
          <w:lang w:val="en-GB"/>
        </w:rPr>
        <w:t xml:space="preserve"> that the inadequate training of our graduates is compounding the youth (un)employment problem and requires an urgent long term solution. As a “developing nation” </w:t>
      </w:r>
      <w:proofErr w:type="spellStart"/>
      <w:r w:rsidR="002019B7" w:rsidRPr="00DB12C6">
        <w:rPr>
          <w:rFonts w:asciiTheme="minorHAnsi" w:hAnsiTheme="minorHAnsi"/>
          <w:lang w:val="en-GB"/>
        </w:rPr>
        <w:t>GoSL</w:t>
      </w:r>
      <w:proofErr w:type="spellEnd"/>
      <w:r w:rsidR="002019B7" w:rsidRPr="00DB12C6">
        <w:rPr>
          <w:rFonts w:asciiTheme="minorHAnsi" w:hAnsiTheme="minorHAnsi"/>
          <w:lang w:val="en-GB"/>
        </w:rPr>
        <w:t xml:space="preserve"> recognises that its focus must be on sectors that contribute to the development of the country. Infrastructure, power and water are key engineering disciplines which play a central role in any country’s development. In Sierra Leone, there are </w:t>
      </w:r>
      <w:r w:rsidR="00CB4CB2">
        <w:rPr>
          <w:rFonts w:asciiTheme="minorHAnsi" w:hAnsiTheme="minorHAnsi"/>
          <w:lang w:val="en-GB"/>
        </w:rPr>
        <w:t xml:space="preserve">very </w:t>
      </w:r>
      <w:r w:rsidR="002019B7" w:rsidRPr="00DB12C6">
        <w:rPr>
          <w:rFonts w:asciiTheme="minorHAnsi" w:hAnsiTheme="minorHAnsi"/>
          <w:lang w:val="en-GB"/>
        </w:rPr>
        <w:t xml:space="preserve">few (and none in some cases) senior and much less still, graduate engineers who can fill these very necessary gaps. </w:t>
      </w:r>
      <w:r w:rsidR="00AB1A2B" w:rsidRPr="00DB12C6">
        <w:rPr>
          <w:rFonts w:asciiTheme="minorHAnsi" w:hAnsiTheme="minorHAnsi"/>
          <w:lang w:val="en-GB"/>
        </w:rPr>
        <w:t>To address this shortfall the Government</w:t>
      </w:r>
      <w:r w:rsidR="002019B7" w:rsidRPr="00DB12C6">
        <w:rPr>
          <w:rFonts w:asciiTheme="minorHAnsi" w:hAnsiTheme="minorHAnsi"/>
          <w:lang w:val="en-GB"/>
        </w:rPr>
        <w:t xml:space="preserve"> established the Skills Development Fund for engineering graduates and this was confirmed and ratified in the 2014 budget. Allocations were made to set up th</w:t>
      </w:r>
      <w:r w:rsidR="002019B7" w:rsidRPr="00DB12C6">
        <w:rPr>
          <w:rFonts w:asciiTheme="minorHAnsi" w:hAnsiTheme="minorHAnsi"/>
          <w:b/>
          <w:lang w:val="en-GB"/>
        </w:rPr>
        <w:t>e Young Engineers’ Corps</w:t>
      </w:r>
      <w:r w:rsidR="002019B7" w:rsidRPr="00DB12C6">
        <w:rPr>
          <w:rFonts w:asciiTheme="minorHAnsi" w:hAnsiTheme="minorHAnsi"/>
          <w:lang w:val="en-GB"/>
        </w:rPr>
        <w:t xml:space="preserve"> (YEC).  </w:t>
      </w:r>
      <w:r w:rsidR="002019B7" w:rsidRPr="00DB12C6">
        <w:rPr>
          <w:rFonts w:asciiTheme="minorHAnsi" w:hAnsiTheme="minorHAnsi"/>
        </w:rPr>
        <w:t xml:space="preserve">SLIE and PERC have developed and submitted </w:t>
      </w:r>
      <w:r w:rsidR="00AB1A2B" w:rsidRPr="00DB12C6">
        <w:rPr>
          <w:rFonts w:asciiTheme="minorHAnsi" w:hAnsiTheme="minorHAnsi"/>
        </w:rPr>
        <w:t>a</w:t>
      </w:r>
      <w:r w:rsidR="002019B7" w:rsidRPr="00DB12C6">
        <w:rPr>
          <w:rFonts w:asciiTheme="minorHAnsi" w:hAnsiTheme="minorHAnsi"/>
        </w:rPr>
        <w:t xml:space="preserve"> proposal to </w:t>
      </w:r>
      <w:proofErr w:type="spellStart"/>
      <w:r w:rsidR="002019B7" w:rsidRPr="00DB12C6">
        <w:rPr>
          <w:rFonts w:asciiTheme="minorHAnsi" w:hAnsiTheme="minorHAnsi"/>
        </w:rPr>
        <w:t>GoSL</w:t>
      </w:r>
      <w:proofErr w:type="spellEnd"/>
      <w:r w:rsidR="002019B7" w:rsidRPr="00DB12C6">
        <w:rPr>
          <w:rFonts w:asciiTheme="minorHAnsi" w:hAnsiTheme="minorHAnsi"/>
        </w:rPr>
        <w:t xml:space="preserve"> through </w:t>
      </w:r>
      <w:r w:rsidR="00CB4CB2">
        <w:rPr>
          <w:rFonts w:asciiTheme="minorHAnsi" w:hAnsiTheme="minorHAnsi"/>
        </w:rPr>
        <w:t>Ministry of Finance and Economic Development (</w:t>
      </w:r>
      <w:r w:rsidR="002019B7" w:rsidRPr="00DB12C6">
        <w:rPr>
          <w:rFonts w:asciiTheme="minorHAnsi" w:hAnsiTheme="minorHAnsi"/>
        </w:rPr>
        <w:t>MOFED</w:t>
      </w:r>
      <w:r w:rsidR="00CB4CB2">
        <w:rPr>
          <w:rFonts w:asciiTheme="minorHAnsi" w:hAnsiTheme="minorHAnsi"/>
        </w:rPr>
        <w:t>)</w:t>
      </w:r>
      <w:r w:rsidR="002019B7" w:rsidRPr="00DB12C6">
        <w:rPr>
          <w:rFonts w:asciiTheme="minorHAnsi" w:hAnsiTheme="minorHAnsi"/>
        </w:rPr>
        <w:t xml:space="preserve"> </w:t>
      </w:r>
      <w:r w:rsidR="00AB1A2B" w:rsidRPr="00DB12C6">
        <w:rPr>
          <w:rFonts w:asciiTheme="minorHAnsi" w:hAnsiTheme="minorHAnsi"/>
        </w:rPr>
        <w:t xml:space="preserve">for </w:t>
      </w:r>
      <w:r w:rsidR="007F6880">
        <w:rPr>
          <w:rFonts w:asciiTheme="minorHAnsi" w:hAnsiTheme="minorHAnsi"/>
        </w:rPr>
        <w:t xml:space="preserve">managing </w:t>
      </w:r>
      <w:r w:rsidR="00AB1A2B" w:rsidRPr="00DB12C6">
        <w:rPr>
          <w:rFonts w:asciiTheme="minorHAnsi" w:hAnsiTheme="minorHAnsi"/>
        </w:rPr>
        <w:t xml:space="preserve">this activity </w:t>
      </w:r>
      <w:r w:rsidR="002019B7" w:rsidRPr="00DB12C6">
        <w:rPr>
          <w:rFonts w:asciiTheme="minorHAnsi" w:hAnsiTheme="minorHAnsi"/>
        </w:rPr>
        <w:t xml:space="preserve">to demonstrate the urgent need for this development of a Young Engineers’ Corps and chart a way forward for this to be established within the next six months. </w:t>
      </w:r>
      <w:r w:rsidR="00AB1A2B" w:rsidRPr="00DB12C6">
        <w:rPr>
          <w:rFonts w:asciiTheme="minorHAnsi" w:hAnsiTheme="minorHAnsi"/>
        </w:rPr>
        <w:t xml:space="preserve">The proposed concept </w:t>
      </w:r>
      <w:r w:rsidR="00AB1A2B" w:rsidRPr="00DB12C6">
        <w:rPr>
          <w:rFonts w:asciiTheme="minorHAnsi" w:hAnsiTheme="minorHAnsi"/>
        </w:rPr>
        <w:lastRenderedPageBreak/>
        <w:t>submitted</w:t>
      </w:r>
      <w:r w:rsidR="00CB4CB2">
        <w:rPr>
          <w:rFonts w:asciiTheme="minorHAnsi" w:hAnsiTheme="minorHAnsi"/>
        </w:rPr>
        <w:t xml:space="preserve"> </w:t>
      </w:r>
      <w:r w:rsidR="00EB3934" w:rsidRPr="00DB12C6">
        <w:rPr>
          <w:rFonts w:asciiTheme="minorHAnsi" w:hAnsiTheme="minorHAnsi"/>
        </w:rPr>
        <w:t>for the YEC is</w:t>
      </w:r>
      <w:r w:rsidR="00AB1A2B" w:rsidRPr="00DB12C6">
        <w:rPr>
          <w:rFonts w:asciiTheme="minorHAnsi" w:hAnsiTheme="minorHAnsi"/>
        </w:rPr>
        <w:t xml:space="preserve"> a one year </w:t>
      </w:r>
      <w:proofErr w:type="spellStart"/>
      <w:r w:rsidR="00AB1A2B" w:rsidRPr="00DB12C6">
        <w:rPr>
          <w:rFonts w:asciiTheme="minorHAnsi" w:hAnsiTheme="minorHAnsi"/>
        </w:rPr>
        <w:t>programme</w:t>
      </w:r>
      <w:proofErr w:type="spellEnd"/>
      <w:r w:rsidR="00AB1A2B" w:rsidRPr="00DB12C6">
        <w:rPr>
          <w:rFonts w:asciiTheme="minorHAnsi" w:hAnsiTheme="minorHAnsi"/>
        </w:rPr>
        <w:t xml:space="preserve"> </w:t>
      </w:r>
      <w:r w:rsidR="00D21DF9" w:rsidRPr="00DB12C6">
        <w:rPr>
          <w:rFonts w:asciiTheme="minorHAnsi" w:hAnsiTheme="minorHAnsi"/>
        </w:rPr>
        <w:t xml:space="preserve">for </w:t>
      </w:r>
      <w:r w:rsidR="00AB1A2B" w:rsidRPr="00DB12C6">
        <w:rPr>
          <w:rFonts w:asciiTheme="minorHAnsi" w:hAnsiTheme="minorHAnsi"/>
        </w:rPr>
        <w:t xml:space="preserve">which graduate engineers from any university in Sierra Leone can apply if </w:t>
      </w:r>
      <w:r w:rsidR="0002542F" w:rsidRPr="00DB12C6">
        <w:rPr>
          <w:rFonts w:asciiTheme="minorHAnsi" w:hAnsiTheme="minorHAnsi"/>
        </w:rPr>
        <w:t>necessary and</w:t>
      </w:r>
      <w:r w:rsidR="00AB1A2B" w:rsidRPr="00DB12C6">
        <w:rPr>
          <w:rFonts w:asciiTheme="minorHAnsi" w:hAnsiTheme="minorHAnsi"/>
        </w:rPr>
        <w:t xml:space="preserve"> will be trained in aspects of the working world which they otherwise would not have access to. The product of the YEC will be an articulate engineering graduate who understands the purpose and expectations of the working place and has already started the process of taking the theory learnt at University and transferring that learning into the working environment. The focus of YEC will be on the practical aspects of the technical studies e.g. surveying, </w:t>
      </w:r>
      <w:proofErr w:type="spellStart"/>
      <w:r w:rsidR="00AB1A2B" w:rsidRPr="00DB12C6">
        <w:rPr>
          <w:rFonts w:asciiTheme="minorHAnsi" w:hAnsiTheme="minorHAnsi"/>
        </w:rPr>
        <w:t>Autocad</w:t>
      </w:r>
      <w:proofErr w:type="spellEnd"/>
      <w:r w:rsidR="00AB1A2B" w:rsidRPr="00DB12C6">
        <w:rPr>
          <w:rFonts w:asciiTheme="minorHAnsi" w:hAnsiTheme="minorHAnsi"/>
        </w:rPr>
        <w:t xml:space="preserve"> etc as well as the soft skills which create a well rounded and successful employee.  The aim is to fine tune the graduates so that they become more “sellable” to national and international companies looking for engineers. </w:t>
      </w:r>
      <w:r w:rsidR="00EB3934" w:rsidRPr="00DB12C6">
        <w:rPr>
          <w:rFonts w:asciiTheme="minorHAnsi" w:hAnsiTheme="minorHAnsi"/>
        </w:rPr>
        <w:t xml:space="preserve"> </w:t>
      </w:r>
      <w:r w:rsidR="00D21DF9" w:rsidRPr="00DB12C6">
        <w:rPr>
          <w:rFonts w:asciiTheme="minorHAnsi" w:hAnsiTheme="minorHAnsi"/>
        </w:rPr>
        <w:t xml:space="preserve">The </w:t>
      </w:r>
      <w:proofErr w:type="spellStart"/>
      <w:r w:rsidR="00D21DF9" w:rsidRPr="00DB12C6">
        <w:rPr>
          <w:rFonts w:asciiTheme="minorHAnsi" w:hAnsiTheme="minorHAnsi"/>
        </w:rPr>
        <w:t>programme</w:t>
      </w:r>
      <w:proofErr w:type="spellEnd"/>
      <w:r w:rsidR="00D21DF9" w:rsidRPr="00DB12C6">
        <w:rPr>
          <w:rFonts w:asciiTheme="minorHAnsi" w:hAnsiTheme="minorHAnsi"/>
        </w:rPr>
        <w:t xml:space="preserve"> will be a combination of work placements at industries that will participate in the training</w:t>
      </w:r>
      <w:r w:rsidR="00EB3934" w:rsidRPr="00DB12C6">
        <w:rPr>
          <w:rFonts w:asciiTheme="minorHAnsi" w:hAnsiTheme="minorHAnsi"/>
        </w:rPr>
        <w:t xml:space="preserve"> </w:t>
      </w:r>
      <w:proofErr w:type="spellStart"/>
      <w:r w:rsidR="00EB3934" w:rsidRPr="00DB12C6">
        <w:rPr>
          <w:rFonts w:asciiTheme="minorHAnsi" w:hAnsiTheme="minorHAnsi"/>
        </w:rPr>
        <w:t>programme</w:t>
      </w:r>
      <w:proofErr w:type="spellEnd"/>
      <w:r w:rsidR="00D21DF9" w:rsidRPr="00DB12C6">
        <w:rPr>
          <w:rFonts w:asciiTheme="minorHAnsi" w:hAnsiTheme="minorHAnsi"/>
        </w:rPr>
        <w:t xml:space="preserve">, outsourced training, international interventions for example from </w:t>
      </w:r>
      <w:r w:rsidR="00D21DF9" w:rsidRPr="00DB12C6">
        <w:rPr>
          <w:rFonts w:asciiTheme="minorHAnsi" w:hAnsiTheme="minorHAnsi"/>
          <w:b/>
        </w:rPr>
        <w:t>Engineers for Change (</w:t>
      </w:r>
      <w:proofErr w:type="spellStart"/>
      <w:r w:rsidR="00D21DF9" w:rsidRPr="00DB12C6">
        <w:rPr>
          <w:rFonts w:asciiTheme="minorHAnsi" w:hAnsiTheme="minorHAnsi"/>
          <w:b/>
        </w:rPr>
        <w:t>EfC</w:t>
      </w:r>
      <w:proofErr w:type="spellEnd"/>
      <w:r w:rsidR="00D21DF9" w:rsidRPr="00DB12C6">
        <w:rPr>
          <w:rFonts w:asciiTheme="minorHAnsi" w:hAnsiTheme="minorHAnsi"/>
        </w:rPr>
        <w:t xml:space="preserve">) and continuous assessments, details to be worked out between the employer and </w:t>
      </w:r>
      <w:r w:rsidR="00EB3934" w:rsidRPr="00DB12C6">
        <w:rPr>
          <w:rFonts w:asciiTheme="minorHAnsi" w:hAnsiTheme="minorHAnsi"/>
        </w:rPr>
        <w:t xml:space="preserve">a </w:t>
      </w:r>
      <w:r w:rsidR="00D21DF9" w:rsidRPr="00DB12C6">
        <w:rPr>
          <w:rFonts w:asciiTheme="minorHAnsi" w:hAnsiTheme="minorHAnsi"/>
        </w:rPr>
        <w:t>Secretariat</w:t>
      </w:r>
      <w:r w:rsidR="00EB3934" w:rsidRPr="00DB12C6">
        <w:rPr>
          <w:rFonts w:asciiTheme="minorHAnsi" w:hAnsiTheme="minorHAnsi"/>
        </w:rPr>
        <w:t xml:space="preserve"> that will be set up to manage the training</w:t>
      </w:r>
      <w:r w:rsidR="00D21DF9" w:rsidRPr="00DB12C6">
        <w:rPr>
          <w:rFonts w:asciiTheme="minorHAnsi" w:hAnsiTheme="minorHAnsi"/>
        </w:rPr>
        <w:t>.</w:t>
      </w:r>
      <w:r w:rsidR="00EB3934" w:rsidRPr="00DB12C6">
        <w:rPr>
          <w:rFonts w:asciiTheme="minorHAnsi" w:hAnsiTheme="minorHAnsi"/>
          <w:b/>
        </w:rPr>
        <w:t xml:space="preserve">  </w:t>
      </w:r>
      <w:r w:rsidR="00EB3934" w:rsidRPr="00DB12C6">
        <w:rPr>
          <w:rFonts w:asciiTheme="minorHAnsi" w:hAnsiTheme="minorHAnsi"/>
        </w:rPr>
        <w:t>The training will comprise of</w:t>
      </w:r>
      <w:r w:rsidR="00EB3934" w:rsidRPr="00DB12C6">
        <w:rPr>
          <w:rFonts w:asciiTheme="minorHAnsi" w:hAnsiTheme="minorHAnsi"/>
          <w:b/>
        </w:rPr>
        <w:t xml:space="preserve"> </w:t>
      </w:r>
      <w:r w:rsidR="00DB12C6" w:rsidRPr="00DB12C6">
        <w:rPr>
          <w:rFonts w:asciiTheme="minorHAnsi" w:hAnsiTheme="minorHAnsi"/>
          <w:b/>
        </w:rPr>
        <w:t xml:space="preserve">(a) </w:t>
      </w:r>
      <w:r w:rsidR="00EB3934" w:rsidRPr="00DB12C6">
        <w:rPr>
          <w:rFonts w:asciiTheme="minorHAnsi" w:hAnsiTheme="minorHAnsi"/>
          <w:b/>
        </w:rPr>
        <w:t xml:space="preserve">Technical subjects </w:t>
      </w:r>
      <w:r w:rsidR="00EB3934" w:rsidRPr="00DB12C6">
        <w:rPr>
          <w:rFonts w:asciiTheme="minorHAnsi" w:hAnsiTheme="minorHAnsi"/>
        </w:rPr>
        <w:t>which will require the development of minimum standards for all core engineering disciplines/subjects (to be agreed)</w:t>
      </w:r>
      <w:r w:rsidR="00DB12C6" w:rsidRPr="00DB12C6">
        <w:rPr>
          <w:rFonts w:asciiTheme="minorHAnsi" w:hAnsiTheme="minorHAnsi"/>
        </w:rPr>
        <w:t xml:space="preserve">; (b) </w:t>
      </w:r>
      <w:r w:rsidR="00EB3934" w:rsidRPr="00DB12C6">
        <w:rPr>
          <w:rFonts w:asciiTheme="minorHAnsi" w:hAnsiTheme="minorHAnsi"/>
          <w:b/>
        </w:rPr>
        <w:t>Soft Skills</w:t>
      </w:r>
      <w:r w:rsidR="00EB3934" w:rsidRPr="00DB12C6">
        <w:rPr>
          <w:rFonts w:asciiTheme="minorHAnsi" w:hAnsiTheme="minorHAnsi"/>
        </w:rPr>
        <w:t xml:space="preserve"> – Management skills and the Workability skills – how to function at a high level in the working</w:t>
      </w:r>
      <w:r w:rsidR="00DB12C6" w:rsidRPr="00DB12C6">
        <w:rPr>
          <w:rFonts w:asciiTheme="minorHAnsi" w:hAnsiTheme="minorHAnsi"/>
        </w:rPr>
        <w:t xml:space="preserve"> environment, including:</w:t>
      </w:r>
      <w:r w:rsidR="0002542F">
        <w:rPr>
          <w:rFonts w:asciiTheme="minorHAnsi" w:hAnsiTheme="minorHAnsi"/>
        </w:rPr>
        <w:t xml:space="preserve">  Communication skills, Presentation skills, Report Writing Skills, Problem Solving Skills, Basic Finance, Work Ethics, Team Working, Computer Skills and Project Management Skills.</w:t>
      </w:r>
    </w:p>
    <w:p w:rsidR="006D5A50" w:rsidRPr="006F09E7" w:rsidRDefault="00D65A69" w:rsidP="00CD2EE3">
      <w:pPr>
        <w:pStyle w:val="ListParagraph"/>
        <w:numPr>
          <w:ilvl w:val="0"/>
          <w:numId w:val="33"/>
        </w:numPr>
        <w:autoSpaceDE w:val="0"/>
        <w:autoSpaceDN w:val="0"/>
        <w:adjustRightInd w:val="0"/>
        <w:spacing w:after="0" w:line="240" w:lineRule="auto"/>
        <w:jc w:val="both"/>
        <w:rPr>
          <w:rFonts w:asciiTheme="minorHAnsi" w:hAnsiTheme="minorHAnsi"/>
        </w:rPr>
      </w:pPr>
      <w:r w:rsidRPr="00DB12C6">
        <w:rPr>
          <w:rFonts w:asciiTheme="minorHAnsi" w:hAnsiTheme="minorHAnsi" w:cs="Palatino-Roman"/>
          <w:szCs w:val="22"/>
        </w:rPr>
        <w:t>Participation of local engineers in internationally funded engineering projects – This challenge facing the practice of engineering in Sierra Le</w:t>
      </w:r>
      <w:r w:rsidR="00DB12C6" w:rsidRPr="00DB12C6">
        <w:rPr>
          <w:rFonts w:asciiTheme="minorHAnsi" w:hAnsiTheme="minorHAnsi" w:cs="Palatino-Roman"/>
          <w:szCs w:val="22"/>
        </w:rPr>
        <w:t>one is also related to skills</w:t>
      </w:r>
      <w:r w:rsidRPr="00DB12C6">
        <w:rPr>
          <w:rFonts w:asciiTheme="minorHAnsi" w:hAnsiTheme="minorHAnsi" w:cs="Palatino-Roman"/>
          <w:szCs w:val="22"/>
        </w:rPr>
        <w:t xml:space="preserve"> shortage in crucial areas of engineering and other service industries. In some instances such as in Consultancy firms</w:t>
      </w:r>
      <w:r w:rsidR="00737C9B" w:rsidRPr="00DB12C6">
        <w:rPr>
          <w:rFonts w:asciiTheme="minorHAnsi" w:hAnsiTheme="minorHAnsi" w:cs="Palatino-Roman"/>
          <w:szCs w:val="22"/>
        </w:rPr>
        <w:t>, these skil</w:t>
      </w:r>
      <w:r w:rsidR="00AF300D" w:rsidRPr="00DB12C6">
        <w:rPr>
          <w:rFonts w:asciiTheme="minorHAnsi" w:hAnsiTheme="minorHAnsi" w:cs="Palatino-Roman"/>
          <w:szCs w:val="22"/>
        </w:rPr>
        <w:t xml:space="preserve">ls exist but especially for </w:t>
      </w:r>
      <w:r w:rsidR="00737C9B" w:rsidRPr="00DB12C6">
        <w:rPr>
          <w:rFonts w:asciiTheme="minorHAnsi" w:hAnsiTheme="minorHAnsi" w:cs="Palatino-Roman"/>
          <w:szCs w:val="22"/>
        </w:rPr>
        <w:t>foreign direct investment projects, only few local personnel are engaged by foreign firms and contractors.</w:t>
      </w:r>
      <w:r w:rsidRPr="00DB12C6">
        <w:rPr>
          <w:rFonts w:asciiTheme="minorHAnsi" w:hAnsiTheme="minorHAnsi" w:cs="Palatino-Roman"/>
          <w:szCs w:val="22"/>
        </w:rPr>
        <w:t xml:space="preserve"> </w:t>
      </w:r>
    </w:p>
    <w:p w:rsidR="00FC552E" w:rsidRPr="00256548" w:rsidRDefault="00FC552E" w:rsidP="00CD2EE3">
      <w:pPr>
        <w:pStyle w:val="ListParagraph"/>
        <w:numPr>
          <w:ilvl w:val="0"/>
          <w:numId w:val="33"/>
        </w:numPr>
        <w:autoSpaceDE w:val="0"/>
        <w:autoSpaceDN w:val="0"/>
        <w:adjustRightInd w:val="0"/>
        <w:spacing w:after="0" w:line="240" w:lineRule="auto"/>
        <w:jc w:val="both"/>
        <w:rPr>
          <w:rFonts w:asciiTheme="minorHAnsi" w:hAnsiTheme="minorHAnsi" w:cs="Palatino-Roman"/>
          <w:szCs w:val="22"/>
        </w:rPr>
      </w:pPr>
      <w:r>
        <w:rPr>
          <w:rFonts w:asciiTheme="minorHAnsi" w:hAnsiTheme="minorHAnsi" w:cs="Palatino-Roman"/>
          <w:szCs w:val="22"/>
        </w:rPr>
        <w:t xml:space="preserve">Challenges facing contractors </w:t>
      </w:r>
      <w:r w:rsidR="00256548">
        <w:rPr>
          <w:rFonts w:asciiTheme="minorHAnsi" w:hAnsiTheme="minorHAnsi" w:cs="Palatino-Roman"/>
          <w:szCs w:val="22"/>
        </w:rPr>
        <w:t>–</w:t>
      </w:r>
      <w:r w:rsidR="001A36C0">
        <w:rPr>
          <w:rFonts w:asciiTheme="minorHAnsi" w:hAnsiTheme="minorHAnsi" w:cs="Palatino-Roman"/>
          <w:szCs w:val="22"/>
        </w:rPr>
        <w:t xml:space="preserve"> Recent discussions with some contractors in Sierra Leone on the challenges they are facing</w:t>
      </w:r>
      <w:r w:rsidR="00256548">
        <w:rPr>
          <w:rFonts w:asciiTheme="minorHAnsi" w:hAnsiTheme="minorHAnsi" w:cs="Palatino-Roman"/>
          <w:szCs w:val="22"/>
        </w:rPr>
        <w:t xml:space="preserve"> revealed</w:t>
      </w:r>
      <w:r w:rsidR="001A36C0">
        <w:rPr>
          <w:rFonts w:asciiTheme="minorHAnsi" w:hAnsiTheme="minorHAnsi" w:cs="Palatino-Roman"/>
          <w:szCs w:val="22"/>
        </w:rPr>
        <w:t xml:space="preserve"> issues which are typical to those of their counterparts</w:t>
      </w:r>
      <w:r w:rsidR="00256548">
        <w:rPr>
          <w:rFonts w:asciiTheme="minorHAnsi" w:hAnsiTheme="minorHAnsi" w:cs="Palatino-Roman"/>
          <w:szCs w:val="22"/>
        </w:rPr>
        <w:t xml:space="preserve"> </w:t>
      </w:r>
      <w:r w:rsidR="001A36C0">
        <w:rPr>
          <w:rFonts w:asciiTheme="minorHAnsi" w:hAnsiTheme="minorHAnsi" w:cs="Palatino-Roman"/>
          <w:szCs w:val="22"/>
        </w:rPr>
        <w:t>in other developing countries; some of these are</w:t>
      </w:r>
      <w:r w:rsidR="00256548">
        <w:rPr>
          <w:rFonts w:asciiTheme="minorHAnsi" w:hAnsiTheme="minorHAnsi" w:cs="Palatino-Roman"/>
          <w:szCs w:val="22"/>
        </w:rPr>
        <w:t xml:space="preserve">: </w:t>
      </w:r>
      <w:r>
        <w:rPr>
          <w:rFonts w:asciiTheme="minorHAnsi" w:hAnsiTheme="minorHAnsi" w:cs="Palatino-Roman"/>
          <w:szCs w:val="22"/>
        </w:rPr>
        <w:t xml:space="preserve"> </w:t>
      </w:r>
      <w:r w:rsidRPr="00256548">
        <w:rPr>
          <w:rFonts w:asciiTheme="minorHAnsi" w:hAnsiTheme="minorHAnsi"/>
          <w:szCs w:val="22"/>
        </w:rPr>
        <w:t>uncertainties in supplies and prices of materials, obtaining interim payment , procuring work, access to capita</w:t>
      </w:r>
      <w:r w:rsidR="00256548">
        <w:rPr>
          <w:rFonts w:asciiTheme="minorHAnsi" w:hAnsiTheme="minorHAnsi"/>
          <w:szCs w:val="22"/>
        </w:rPr>
        <w:t>l</w:t>
      </w:r>
      <w:r w:rsidRPr="00256548">
        <w:rPr>
          <w:rFonts w:asciiTheme="minorHAnsi" w:hAnsiTheme="minorHAnsi"/>
          <w:szCs w:val="22"/>
        </w:rPr>
        <w:t>, access to plant and equipment, inappropriate contract conditions, maintaining plant and equipme</w:t>
      </w:r>
      <w:r w:rsidR="00256548">
        <w:rPr>
          <w:rFonts w:asciiTheme="minorHAnsi" w:hAnsiTheme="minorHAnsi"/>
          <w:szCs w:val="22"/>
        </w:rPr>
        <w:t>nt,</w:t>
      </w:r>
      <w:r w:rsidRPr="00256548">
        <w:rPr>
          <w:rFonts w:asciiTheme="minorHAnsi" w:hAnsiTheme="minorHAnsi"/>
          <w:szCs w:val="22"/>
        </w:rPr>
        <w:t xml:space="preserve"> meeting contract deadlines, design changes, incomplete contract documents, transporting materials and equipment, materials control on site, providing reliable tenders, communicating with client/representatives, shortages</w:t>
      </w:r>
      <w:r w:rsidR="00256548">
        <w:rPr>
          <w:rFonts w:asciiTheme="minorHAnsi" w:hAnsiTheme="minorHAnsi"/>
          <w:szCs w:val="22"/>
        </w:rPr>
        <w:t xml:space="preserve"> of skilled </w:t>
      </w:r>
      <w:proofErr w:type="spellStart"/>
      <w:r w:rsidR="00256548">
        <w:rPr>
          <w:rFonts w:asciiTheme="minorHAnsi" w:hAnsiTheme="minorHAnsi"/>
          <w:szCs w:val="22"/>
        </w:rPr>
        <w:t>labour</w:t>
      </w:r>
      <w:proofErr w:type="spellEnd"/>
      <w:r w:rsidRPr="00256548">
        <w:rPr>
          <w:rFonts w:asciiTheme="minorHAnsi" w:hAnsiTheme="minorHAnsi"/>
          <w:szCs w:val="22"/>
        </w:rPr>
        <w:t xml:space="preserve">, accounting of financial management, inadequate supervision by client, project planning and </w:t>
      </w:r>
      <w:r w:rsidR="00256548">
        <w:rPr>
          <w:rFonts w:asciiTheme="minorHAnsi" w:hAnsiTheme="minorHAnsi"/>
          <w:szCs w:val="22"/>
        </w:rPr>
        <w:t>site management,</w:t>
      </w:r>
      <w:r w:rsidRPr="00256548">
        <w:rPr>
          <w:rFonts w:asciiTheme="minorHAnsi" w:hAnsiTheme="minorHAnsi"/>
          <w:szCs w:val="22"/>
        </w:rPr>
        <w:t xml:space="preserve"> company org</w:t>
      </w:r>
      <w:r w:rsidR="00040E73">
        <w:rPr>
          <w:rFonts w:asciiTheme="minorHAnsi" w:hAnsiTheme="minorHAnsi"/>
          <w:szCs w:val="22"/>
        </w:rPr>
        <w:t xml:space="preserve">anization, personnel management and </w:t>
      </w:r>
      <w:r w:rsidRPr="00256548">
        <w:rPr>
          <w:rFonts w:asciiTheme="minorHAnsi" w:hAnsiTheme="minorHAnsi"/>
          <w:szCs w:val="22"/>
        </w:rPr>
        <w:t xml:space="preserve"> providing quality workmanship. Cont</w:t>
      </w:r>
      <w:r w:rsidR="00256548">
        <w:rPr>
          <w:rFonts w:asciiTheme="minorHAnsi" w:hAnsiTheme="minorHAnsi"/>
          <w:szCs w:val="22"/>
        </w:rPr>
        <w:t xml:space="preserve">ractors </w:t>
      </w:r>
      <w:r w:rsidRPr="00256548">
        <w:rPr>
          <w:rFonts w:asciiTheme="minorHAnsi" w:hAnsiTheme="minorHAnsi"/>
          <w:szCs w:val="22"/>
        </w:rPr>
        <w:t xml:space="preserve">have limited access to funding sources, especially contractors in the small-and-medium bracket. One of the biggest consequences of this is that it prevents them from satisfying the financial requirements (e.g. bid </w:t>
      </w:r>
      <w:r w:rsidR="00040E73">
        <w:rPr>
          <w:rFonts w:asciiTheme="minorHAnsi" w:hAnsiTheme="minorHAnsi"/>
          <w:szCs w:val="22"/>
        </w:rPr>
        <w:t>and performance securities</w:t>
      </w:r>
      <w:r w:rsidRPr="00256548">
        <w:rPr>
          <w:rFonts w:asciiTheme="minorHAnsi" w:hAnsiTheme="minorHAnsi"/>
          <w:szCs w:val="22"/>
        </w:rPr>
        <w:t>) needed to</w:t>
      </w:r>
      <w:r w:rsidR="00040E73">
        <w:rPr>
          <w:rFonts w:asciiTheme="minorHAnsi" w:hAnsiTheme="minorHAnsi"/>
          <w:szCs w:val="22"/>
        </w:rPr>
        <w:t xml:space="preserve"> bid for and</w:t>
      </w:r>
      <w:r w:rsidRPr="00256548">
        <w:rPr>
          <w:rFonts w:asciiTheme="minorHAnsi" w:hAnsiTheme="minorHAnsi"/>
          <w:szCs w:val="22"/>
        </w:rPr>
        <w:t xml:space="preserve"> win major contracts often awarded to their foreign counterparts.</w:t>
      </w:r>
    </w:p>
    <w:p w:rsidR="0002542F" w:rsidRPr="0002542F" w:rsidRDefault="0017079D" w:rsidP="00CF6343">
      <w:pPr>
        <w:pStyle w:val="ListParagraph"/>
        <w:numPr>
          <w:ilvl w:val="0"/>
          <w:numId w:val="33"/>
        </w:numPr>
        <w:jc w:val="both"/>
        <w:rPr>
          <w:b/>
        </w:rPr>
      </w:pPr>
      <w:r w:rsidRPr="00CD2EE3">
        <w:rPr>
          <w:rFonts w:asciiTheme="minorHAnsi" w:hAnsiTheme="minorHAnsi"/>
        </w:rPr>
        <w:t>Inadequate facilities of the SLIE/PERC – A befitting Secretariat and Resource centre</w:t>
      </w:r>
      <w:r w:rsidR="00040E73" w:rsidRPr="00CD2EE3">
        <w:rPr>
          <w:rFonts w:asciiTheme="minorHAnsi" w:hAnsiTheme="minorHAnsi"/>
        </w:rPr>
        <w:t xml:space="preserve"> is needed</w:t>
      </w:r>
      <w:r w:rsidRPr="00CD2EE3">
        <w:rPr>
          <w:rFonts w:asciiTheme="minorHAnsi" w:hAnsiTheme="minorHAnsi"/>
        </w:rPr>
        <w:t xml:space="preserve"> to facilitate professional development of students of engineering and continuing professional devel</w:t>
      </w:r>
      <w:r w:rsidR="00040E73" w:rsidRPr="00CD2EE3">
        <w:rPr>
          <w:rFonts w:asciiTheme="minorHAnsi" w:hAnsiTheme="minorHAnsi"/>
        </w:rPr>
        <w:t>opment of practicing engineers.</w:t>
      </w:r>
      <w:r w:rsidRPr="00CD2EE3">
        <w:rPr>
          <w:rFonts w:asciiTheme="minorHAnsi" w:hAnsiTheme="minorHAnsi"/>
        </w:rPr>
        <w:t xml:space="preserve"> Currently, the SLIE and PERC </w:t>
      </w:r>
      <w:r w:rsidRPr="00CD2EE3">
        <w:rPr>
          <w:rFonts w:asciiTheme="minorHAnsi" w:hAnsiTheme="minorHAnsi"/>
        </w:rPr>
        <w:lastRenderedPageBreak/>
        <w:t>secretariat are located at a Government structure</w:t>
      </w:r>
      <w:r w:rsidR="00040E73" w:rsidRPr="00CD2EE3">
        <w:rPr>
          <w:rFonts w:asciiTheme="minorHAnsi" w:hAnsiTheme="minorHAnsi"/>
        </w:rPr>
        <w:t xml:space="preserve"> at New England</w:t>
      </w:r>
      <w:r w:rsidRPr="00CD2EE3">
        <w:rPr>
          <w:rFonts w:asciiTheme="minorHAnsi" w:hAnsiTheme="minorHAnsi"/>
        </w:rPr>
        <w:t xml:space="preserve"> which can accommodate not more that 20 council members for meetings and not more than 8 persons in the resource centre and Library. Clear</w:t>
      </w:r>
      <w:r w:rsidR="00121852">
        <w:rPr>
          <w:rFonts w:asciiTheme="minorHAnsi" w:hAnsiTheme="minorHAnsi"/>
        </w:rPr>
        <w:t xml:space="preserve">ly, this is not a befitting facility for carrying out the business of regulation of engineering practice </w:t>
      </w:r>
      <w:r w:rsidR="0002542F">
        <w:rPr>
          <w:rFonts w:asciiTheme="minorHAnsi" w:hAnsiTheme="minorHAnsi"/>
        </w:rPr>
        <w:t>effectively.</w:t>
      </w:r>
      <w:r w:rsidRPr="00CD2EE3">
        <w:rPr>
          <w:rFonts w:asciiTheme="minorHAnsi" w:hAnsiTheme="minorHAnsi"/>
        </w:rPr>
        <w:t xml:space="preserve"> The SLIE/PERC has requested Government for land to build a befitting secretariat. The land which was previously allocated ove</w:t>
      </w:r>
      <w:r w:rsidR="00040E73" w:rsidRPr="00CD2EE3">
        <w:rPr>
          <w:rFonts w:asciiTheme="minorHAnsi" w:hAnsiTheme="minorHAnsi"/>
        </w:rPr>
        <w:t xml:space="preserve">r two years ago has been snatched and usurped by a more </w:t>
      </w:r>
      <w:r w:rsidR="007F6880" w:rsidRPr="00CD2EE3">
        <w:rPr>
          <w:rFonts w:asciiTheme="minorHAnsi" w:hAnsiTheme="minorHAnsi"/>
        </w:rPr>
        <w:t>favored</w:t>
      </w:r>
      <w:r w:rsidR="00040E73" w:rsidRPr="00CD2EE3">
        <w:rPr>
          <w:rFonts w:asciiTheme="minorHAnsi" w:hAnsiTheme="minorHAnsi"/>
        </w:rPr>
        <w:t xml:space="preserve"> organization of Government. The SLIE is now</w:t>
      </w:r>
      <w:r w:rsidRPr="00CD2EE3">
        <w:rPr>
          <w:rFonts w:asciiTheme="minorHAnsi" w:hAnsiTheme="minorHAnsi"/>
        </w:rPr>
        <w:t xml:space="preserve"> </w:t>
      </w:r>
      <w:r w:rsidR="0002542F">
        <w:rPr>
          <w:rFonts w:asciiTheme="minorHAnsi" w:hAnsiTheme="minorHAnsi"/>
        </w:rPr>
        <w:t xml:space="preserve">negotiating with FBC to lease a piece of </w:t>
      </w:r>
      <w:proofErr w:type="gramStart"/>
      <w:r w:rsidR="0002542F">
        <w:rPr>
          <w:rFonts w:asciiTheme="minorHAnsi" w:hAnsiTheme="minorHAnsi"/>
        </w:rPr>
        <w:t xml:space="preserve">land </w:t>
      </w:r>
      <w:r w:rsidRPr="00CD2EE3">
        <w:rPr>
          <w:rFonts w:asciiTheme="minorHAnsi" w:hAnsiTheme="minorHAnsi"/>
        </w:rPr>
        <w:t xml:space="preserve"> for</w:t>
      </w:r>
      <w:proofErr w:type="gramEnd"/>
      <w:r w:rsidRPr="00CD2EE3">
        <w:rPr>
          <w:rFonts w:asciiTheme="minorHAnsi" w:hAnsiTheme="minorHAnsi"/>
        </w:rPr>
        <w:t xml:space="preserve"> the construction of a secretariat and reso</w:t>
      </w:r>
      <w:r w:rsidR="00040E73" w:rsidRPr="00CD2EE3">
        <w:rPr>
          <w:rFonts w:asciiTheme="minorHAnsi" w:hAnsiTheme="minorHAnsi"/>
        </w:rPr>
        <w:t xml:space="preserve">urce centre at Mount </w:t>
      </w:r>
      <w:proofErr w:type="spellStart"/>
      <w:r w:rsidR="00040E73" w:rsidRPr="00CD2EE3">
        <w:rPr>
          <w:rFonts w:asciiTheme="minorHAnsi" w:hAnsiTheme="minorHAnsi"/>
        </w:rPr>
        <w:t>Aureol</w:t>
      </w:r>
      <w:proofErr w:type="spellEnd"/>
      <w:r w:rsidR="00040E73" w:rsidRPr="00CD2EE3">
        <w:rPr>
          <w:rFonts w:asciiTheme="minorHAnsi" w:hAnsiTheme="minorHAnsi"/>
        </w:rPr>
        <w:t>.</w:t>
      </w:r>
      <w:r w:rsidRPr="00CD2EE3">
        <w:rPr>
          <w:rFonts w:asciiTheme="minorHAnsi" w:hAnsiTheme="minorHAnsi"/>
        </w:rPr>
        <w:t xml:space="preserve"> The sources of funding for the SLIE/PERC are the meager fees from members, corporate payments from some engineering businesses and</w:t>
      </w:r>
      <w:r w:rsidR="00040E73" w:rsidRPr="00CD2EE3">
        <w:rPr>
          <w:rFonts w:asciiTheme="minorHAnsi" w:hAnsiTheme="minorHAnsi"/>
        </w:rPr>
        <w:t xml:space="preserve"> donations of Corporate Social Responsibility (</w:t>
      </w:r>
      <w:r w:rsidR="0002542F">
        <w:rPr>
          <w:rFonts w:asciiTheme="minorHAnsi" w:hAnsiTheme="minorHAnsi"/>
        </w:rPr>
        <w:t>CSR) by organizations such as</w:t>
      </w:r>
      <w:r w:rsidR="00040E73" w:rsidRPr="00CD2EE3">
        <w:rPr>
          <w:rFonts w:asciiTheme="minorHAnsi" w:hAnsiTheme="minorHAnsi"/>
        </w:rPr>
        <w:t xml:space="preserve"> </w:t>
      </w:r>
      <w:r w:rsidR="00040E73" w:rsidRPr="0002542F">
        <w:rPr>
          <w:rFonts w:asciiTheme="minorHAnsi" w:hAnsiTheme="minorHAnsi"/>
          <w:i/>
        </w:rPr>
        <w:t>Mercury International</w:t>
      </w:r>
      <w:r w:rsidR="00040E73" w:rsidRPr="00CD2EE3">
        <w:rPr>
          <w:rFonts w:asciiTheme="minorHAnsi" w:hAnsiTheme="minorHAnsi"/>
        </w:rPr>
        <w:t xml:space="preserve"> </w:t>
      </w:r>
      <w:r w:rsidR="0002542F" w:rsidRPr="0002542F">
        <w:rPr>
          <w:rFonts w:asciiTheme="minorHAnsi" w:hAnsiTheme="minorHAnsi"/>
          <w:i/>
        </w:rPr>
        <w:t>Ltd</w:t>
      </w:r>
      <w:r w:rsidR="0002542F">
        <w:rPr>
          <w:rFonts w:asciiTheme="minorHAnsi" w:hAnsiTheme="minorHAnsi"/>
        </w:rPr>
        <w:t xml:space="preserve">. </w:t>
      </w:r>
      <w:r w:rsidR="00040E73" w:rsidRPr="00CD2EE3">
        <w:rPr>
          <w:rFonts w:asciiTheme="minorHAnsi" w:hAnsiTheme="minorHAnsi"/>
        </w:rPr>
        <w:t>who have donated funds to equip the small resource centre/library at the</w:t>
      </w:r>
      <w:r w:rsidR="0002542F">
        <w:rPr>
          <w:rFonts w:asciiTheme="minorHAnsi" w:hAnsiTheme="minorHAnsi"/>
        </w:rPr>
        <w:t xml:space="preserve"> SLIE </w:t>
      </w:r>
      <w:r w:rsidR="0002542F" w:rsidRPr="00CD2EE3">
        <w:rPr>
          <w:rFonts w:asciiTheme="minorHAnsi" w:hAnsiTheme="minorHAnsi"/>
        </w:rPr>
        <w:t xml:space="preserve">headquarters. </w:t>
      </w:r>
    </w:p>
    <w:p w:rsidR="0002542F" w:rsidRPr="0002542F" w:rsidRDefault="0002542F" w:rsidP="0002542F">
      <w:pPr>
        <w:pStyle w:val="ListParagraph"/>
        <w:ind w:left="1440"/>
        <w:jc w:val="both"/>
        <w:rPr>
          <w:b/>
        </w:rPr>
      </w:pPr>
    </w:p>
    <w:p w:rsidR="002A6933" w:rsidRPr="0002542F" w:rsidRDefault="00973C39" w:rsidP="0002542F">
      <w:pPr>
        <w:jc w:val="both"/>
        <w:rPr>
          <w:b/>
        </w:rPr>
      </w:pPr>
      <w:r w:rsidRPr="0002542F">
        <w:rPr>
          <w:b/>
        </w:rPr>
        <w:t>6</w:t>
      </w:r>
      <w:r w:rsidR="00CD2EE3" w:rsidRPr="0002542F">
        <w:rPr>
          <w:b/>
        </w:rPr>
        <w:t xml:space="preserve">. </w:t>
      </w:r>
      <w:r w:rsidR="007E3740" w:rsidRPr="0002542F">
        <w:rPr>
          <w:b/>
        </w:rPr>
        <w:t xml:space="preserve"> </w:t>
      </w:r>
      <w:r w:rsidR="00256548" w:rsidRPr="0002542F">
        <w:rPr>
          <w:b/>
        </w:rPr>
        <w:t>Conclusion</w:t>
      </w:r>
    </w:p>
    <w:p w:rsidR="00FF3E92" w:rsidRPr="00FF3E92" w:rsidRDefault="0053450F" w:rsidP="00CF6343">
      <w:pPr>
        <w:jc w:val="both"/>
      </w:pPr>
      <w:r>
        <w:t xml:space="preserve"> </w:t>
      </w:r>
      <w:r w:rsidR="0031199E">
        <w:t>This presentation of challenges in engineering education and practice in Sierra Leone is</w:t>
      </w:r>
      <w:r w:rsidR="00013154">
        <w:t xml:space="preserve"> by no means</w:t>
      </w:r>
      <w:r w:rsidR="0031199E">
        <w:t xml:space="preserve"> exhaustive but include tho</w:t>
      </w:r>
      <w:r w:rsidR="00013154">
        <w:t>se that need to be addressed</w:t>
      </w:r>
      <w:r w:rsidR="0031199E">
        <w:t xml:space="preserve"> in the short to medium term</w:t>
      </w:r>
      <w:r w:rsidR="00013154">
        <w:t>.</w:t>
      </w:r>
      <w:r>
        <w:t xml:space="preserve"> </w:t>
      </w:r>
      <w:r w:rsidR="0067352A">
        <w:t xml:space="preserve"> </w:t>
      </w:r>
      <w:r>
        <w:t>The</w:t>
      </w:r>
      <w:r w:rsidR="0067352A">
        <w:t xml:space="preserve"> actions required</w:t>
      </w:r>
      <w:r>
        <w:t xml:space="preserve"> to address the</w:t>
      </w:r>
      <w:r w:rsidR="00FF3E92">
        <w:t>se challenges</w:t>
      </w:r>
      <w:r w:rsidR="00013154">
        <w:t xml:space="preserve"> are</w:t>
      </w:r>
      <w:r w:rsidR="0067352A">
        <w:t xml:space="preserve"> obvious</w:t>
      </w:r>
      <w:r>
        <w:t>; therefore, I will</w:t>
      </w:r>
      <w:r w:rsidR="0067352A">
        <w:t xml:space="preserve"> not attempt to repeat them by way of </w:t>
      </w:r>
      <w:r>
        <w:t xml:space="preserve">making </w:t>
      </w:r>
      <w:r w:rsidR="0067352A">
        <w:t>recommendations; rathe</w:t>
      </w:r>
      <w:r>
        <w:t>r</w:t>
      </w:r>
      <w:r w:rsidR="0067352A">
        <w:t>, I wish to make t</w:t>
      </w:r>
      <w:r>
        <w:t>he following concluding remarks:</w:t>
      </w:r>
    </w:p>
    <w:p w:rsidR="00B63F69" w:rsidRPr="00B63F69" w:rsidRDefault="0053450F" w:rsidP="00B63F69">
      <w:pPr>
        <w:jc w:val="both"/>
      </w:pPr>
      <w:r>
        <w:t>In spite of the huge challenges in engineering education and practice in Sierra Leone,</w:t>
      </w:r>
      <w:r w:rsidR="00013154">
        <w:t xml:space="preserve"> there are also </w:t>
      </w:r>
      <w:r w:rsidR="00013154" w:rsidRPr="00B63F69">
        <w:t>opportunities</w:t>
      </w:r>
      <w:r w:rsidR="00B63F69" w:rsidRPr="00B63F69">
        <w:t>. Although the Ebola epidemic for the pas</w:t>
      </w:r>
      <w:r w:rsidR="00B63F69">
        <w:t>t</w:t>
      </w:r>
      <w:r w:rsidR="00B63F69" w:rsidRPr="00B63F69">
        <w:t xml:space="preserve"> year has stalled the growth trajectory of Sierra Leone</w:t>
      </w:r>
      <w:r w:rsidR="00B63F69">
        <w:t xml:space="preserve"> which has been</w:t>
      </w:r>
      <w:r>
        <w:t xml:space="preserve"> especially </w:t>
      </w:r>
      <w:r w:rsidR="00013154">
        <w:t xml:space="preserve">underpinned </w:t>
      </w:r>
      <w:r w:rsidR="00013154" w:rsidRPr="00B63F69">
        <w:t>by</w:t>
      </w:r>
      <w:r w:rsidR="00B63F69" w:rsidRPr="00B63F69">
        <w:t xml:space="preserve"> the mining sector, there are fresh opportunities for construction work and development of infrastructure. </w:t>
      </w:r>
      <w:proofErr w:type="spellStart"/>
      <w:r w:rsidR="00B8050F">
        <w:t>Globalisation</w:t>
      </w:r>
      <w:proofErr w:type="spellEnd"/>
      <w:r w:rsidR="00B8050F">
        <w:t xml:space="preserve"> in the engineering industry has its advantages if the opportunities can be capitalized upon; Large foreign companies such as mining companies and construction firms must be encouraged to develop training </w:t>
      </w:r>
      <w:proofErr w:type="spellStart"/>
      <w:r w:rsidR="00B8050F">
        <w:t>programmes</w:t>
      </w:r>
      <w:proofErr w:type="spellEnd"/>
      <w:r w:rsidR="00B8050F">
        <w:t xml:space="preserve"> for Sierra Leoneans to ensure transfer of knowledge, technology and expertise</w:t>
      </w:r>
      <w:r w:rsidR="00A862F0">
        <w:t>.</w:t>
      </w:r>
    </w:p>
    <w:p w:rsidR="004910F0" w:rsidRDefault="004910F0" w:rsidP="004910F0">
      <w:pPr>
        <w:jc w:val="both"/>
      </w:pPr>
      <w:r>
        <w:t>To support engineering practice and facilitate the development of Sierra Leone as well as create opportunities for employment, Incentives for engineering training and skills development in entrepreneurship and management in public and private sector training institutions as well as within associations and at the firm – level is required. Skills development for the youth through on – the - job training, internships and apprenticeships in established industries and firms i</w:t>
      </w:r>
      <w:r w:rsidR="00FF3E92">
        <w:t>s urgently needed.</w:t>
      </w:r>
    </w:p>
    <w:p w:rsidR="00FF3E92" w:rsidRDefault="00E731C1" w:rsidP="00FF3E92">
      <w:pPr>
        <w:autoSpaceDE w:val="0"/>
        <w:autoSpaceDN w:val="0"/>
        <w:adjustRightInd w:val="0"/>
        <w:spacing w:after="0" w:line="240" w:lineRule="auto"/>
        <w:jc w:val="both"/>
        <w:rPr>
          <w:rFonts w:cs="Times New Roman"/>
        </w:rPr>
      </w:pPr>
      <w:r>
        <w:rPr>
          <w:rFonts w:cs="Times New Roman"/>
        </w:rPr>
        <w:t>Engineering education</w:t>
      </w:r>
      <w:r w:rsidR="00FF3E92" w:rsidRPr="00256548">
        <w:rPr>
          <w:rFonts w:cs="Times New Roman"/>
        </w:rPr>
        <w:t xml:space="preserve"> should </w:t>
      </w:r>
      <w:r w:rsidR="00B462D6">
        <w:rPr>
          <w:rFonts w:cs="Times New Roman"/>
        </w:rPr>
        <w:t xml:space="preserve">also </w:t>
      </w:r>
      <w:r w:rsidR="00FF3E92" w:rsidRPr="00256548">
        <w:rPr>
          <w:rFonts w:cs="Times New Roman"/>
        </w:rPr>
        <w:t>be spiritedly</w:t>
      </w:r>
      <w:r w:rsidR="00FF3E92">
        <w:rPr>
          <w:rFonts w:cs="Times New Roman"/>
        </w:rPr>
        <w:t xml:space="preserve"> pursued</w:t>
      </w:r>
      <w:r w:rsidR="00FF3E92" w:rsidRPr="00256548">
        <w:rPr>
          <w:rFonts w:cs="Times New Roman"/>
        </w:rPr>
        <w:t>, to fully exploit the available poss</w:t>
      </w:r>
      <w:r w:rsidR="00FF3E92">
        <w:rPr>
          <w:rFonts w:cs="Times New Roman"/>
        </w:rPr>
        <w:t>ibilities for promoting sound and</w:t>
      </w:r>
      <w:r w:rsidR="00FF3E92" w:rsidRPr="00256548">
        <w:rPr>
          <w:rFonts w:cs="Times New Roman"/>
        </w:rPr>
        <w:t xml:space="preserve"> sustain</w:t>
      </w:r>
      <w:r w:rsidR="00FF3E92">
        <w:rPr>
          <w:rFonts w:cs="Times New Roman"/>
        </w:rPr>
        <w:t>able</w:t>
      </w:r>
      <w:r w:rsidR="00FF3E92" w:rsidRPr="00256548">
        <w:rPr>
          <w:rFonts w:cs="Times New Roman"/>
        </w:rPr>
        <w:t xml:space="preserve"> develop</w:t>
      </w:r>
      <w:r w:rsidR="00FF3E92">
        <w:rPr>
          <w:rFonts w:cs="Times New Roman"/>
        </w:rPr>
        <w:t>ment. The</w:t>
      </w:r>
      <w:r w:rsidR="00FF3E92" w:rsidRPr="00256548">
        <w:rPr>
          <w:rFonts w:cs="Times New Roman"/>
        </w:rPr>
        <w:t xml:space="preserve"> enabling environment </w:t>
      </w:r>
      <w:r w:rsidR="00FF3E92">
        <w:rPr>
          <w:rFonts w:cs="Times New Roman"/>
        </w:rPr>
        <w:t>must be created and the opportunities</w:t>
      </w:r>
      <w:r w:rsidR="00FF3E92" w:rsidRPr="00256548">
        <w:rPr>
          <w:rFonts w:cs="Times New Roman"/>
        </w:rPr>
        <w:t xml:space="preserve"> maximize</w:t>
      </w:r>
      <w:r w:rsidR="00FF3E92">
        <w:rPr>
          <w:rFonts w:cs="Times New Roman"/>
        </w:rPr>
        <w:t xml:space="preserve">d. </w:t>
      </w:r>
      <w:r w:rsidR="00FF3E92" w:rsidRPr="00256548">
        <w:rPr>
          <w:rFonts w:cs="Times New Roman"/>
        </w:rPr>
        <w:t>The challenges to guarantee</w:t>
      </w:r>
      <w:r w:rsidR="00FF3E92">
        <w:rPr>
          <w:rFonts w:cs="Times New Roman"/>
        </w:rPr>
        <w:t xml:space="preserve"> quality engineering education seem overwhelming in Sierra Leone;</w:t>
      </w:r>
      <w:r w:rsidR="00FF3E92" w:rsidRPr="00256548">
        <w:rPr>
          <w:rFonts w:cs="Times New Roman"/>
        </w:rPr>
        <w:t xml:space="preserve"> however, they are attainable. Undoubtedly,</w:t>
      </w:r>
      <w:r w:rsidR="00FF3E92">
        <w:rPr>
          <w:rFonts w:cs="Times New Roman"/>
        </w:rPr>
        <w:t xml:space="preserve"> </w:t>
      </w:r>
      <w:r w:rsidR="00FF3E92" w:rsidRPr="00256548">
        <w:rPr>
          <w:rFonts w:cs="Times New Roman"/>
        </w:rPr>
        <w:t xml:space="preserve">the major obstacle to sustainable </w:t>
      </w:r>
      <w:r w:rsidR="00FF3E92">
        <w:rPr>
          <w:rFonts w:cs="Times New Roman"/>
        </w:rPr>
        <w:t>d</w:t>
      </w:r>
      <w:r w:rsidR="00FF3E92" w:rsidRPr="00256548">
        <w:rPr>
          <w:rFonts w:cs="Times New Roman"/>
        </w:rPr>
        <w:t>evelopment is the lack of viable</w:t>
      </w:r>
      <w:r w:rsidR="00FF3E92">
        <w:rPr>
          <w:rFonts w:cs="Times New Roman"/>
        </w:rPr>
        <w:t xml:space="preserve"> </w:t>
      </w:r>
      <w:r w:rsidR="00FF3E92" w:rsidRPr="00256548">
        <w:rPr>
          <w:rFonts w:cs="Times New Roman"/>
        </w:rPr>
        <w:t>engineering education and training. Thus, the quest for the sustainable</w:t>
      </w:r>
      <w:r w:rsidR="00FF3E92">
        <w:rPr>
          <w:rFonts w:cs="Times New Roman"/>
        </w:rPr>
        <w:t xml:space="preserve"> </w:t>
      </w:r>
      <w:r w:rsidR="00FF3E92" w:rsidRPr="00256548">
        <w:rPr>
          <w:rFonts w:cs="Times New Roman"/>
        </w:rPr>
        <w:t>national development and growth as envisaged</w:t>
      </w:r>
      <w:r>
        <w:rPr>
          <w:rFonts w:cs="Times New Roman"/>
        </w:rPr>
        <w:t xml:space="preserve"> by the</w:t>
      </w:r>
      <w:r w:rsidR="00B462D6">
        <w:rPr>
          <w:rFonts w:cs="Times New Roman"/>
        </w:rPr>
        <w:t xml:space="preserve"> </w:t>
      </w:r>
      <w:proofErr w:type="spellStart"/>
      <w:r w:rsidR="00B462D6">
        <w:rPr>
          <w:rFonts w:cs="Times New Roman"/>
        </w:rPr>
        <w:t>GoSL</w:t>
      </w:r>
      <w:proofErr w:type="spellEnd"/>
      <w:r w:rsidR="00FF3E92">
        <w:rPr>
          <w:rFonts w:cs="Times New Roman"/>
        </w:rPr>
        <w:t xml:space="preserve"> </w:t>
      </w:r>
      <w:r w:rsidR="00FF3E92" w:rsidRPr="00256548">
        <w:rPr>
          <w:rFonts w:cs="Times New Roman"/>
        </w:rPr>
        <w:t>is dependent on the extent to</w:t>
      </w:r>
      <w:r w:rsidR="00FF3E92">
        <w:rPr>
          <w:rFonts w:cs="Times New Roman"/>
        </w:rPr>
        <w:t xml:space="preserve"> which engineering education</w:t>
      </w:r>
      <w:r w:rsidR="00FF3E92" w:rsidRPr="00256548">
        <w:rPr>
          <w:rFonts w:cs="Times New Roman"/>
        </w:rPr>
        <w:t xml:space="preserve"> is revamped and transformed </w:t>
      </w:r>
      <w:r>
        <w:rPr>
          <w:rFonts w:cs="Times New Roman"/>
        </w:rPr>
        <w:t xml:space="preserve">in order </w:t>
      </w:r>
      <w:r w:rsidR="00B462D6">
        <w:rPr>
          <w:rFonts w:cs="Times New Roman"/>
        </w:rPr>
        <w:t>to be</w:t>
      </w:r>
      <w:r w:rsidR="00FF3E92" w:rsidRPr="00256548">
        <w:rPr>
          <w:rFonts w:cs="Times New Roman"/>
        </w:rPr>
        <w:t xml:space="preserve"> globally</w:t>
      </w:r>
      <w:r w:rsidR="00B462D6">
        <w:rPr>
          <w:rFonts w:cs="Times New Roman"/>
        </w:rPr>
        <w:t xml:space="preserve"> competitive</w:t>
      </w:r>
      <w:r w:rsidR="00FF3E92" w:rsidRPr="00256548">
        <w:rPr>
          <w:rFonts w:cs="Times New Roman"/>
        </w:rPr>
        <w:t>.</w:t>
      </w:r>
    </w:p>
    <w:p w:rsidR="00FF3E92" w:rsidRDefault="00FF3E92" w:rsidP="00FF3E92">
      <w:pPr>
        <w:autoSpaceDE w:val="0"/>
        <w:autoSpaceDN w:val="0"/>
        <w:adjustRightInd w:val="0"/>
        <w:spacing w:after="0" w:line="240" w:lineRule="auto"/>
        <w:jc w:val="both"/>
        <w:rPr>
          <w:rFonts w:cs="Times New Roman"/>
        </w:rPr>
      </w:pPr>
    </w:p>
    <w:p w:rsidR="00FF3E92" w:rsidRPr="00FF3E92" w:rsidRDefault="00FF3E92" w:rsidP="00FF3E92">
      <w:pPr>
        <w:autoSpaceDE w:val="0"/>
        <w:autoSpaceDN w:val="0"/>
        <w:adjustRightInd w:val="0"/>
        <w:spacing w:after="0" w:line="240" w:lineRule="auto"/>
        <w:jc w:val="center"/>
        <w:rPr>
          <w:b/>
          <w:sz w:val="28"/>
          <w:szCs w:val="28"/>
        </w:rPr>
      </w:pPr>
      <w:r w:rsidRPr="00FF3E92">
        <w:rPr>
          <w:rFonts w:cs="Times New Roman"/>
          <w:b/>
          <w:sz w:val="28"/>
          <w:szCs w:val="28"/>
        </w:rPr>
        <w:t>I THANK YOU ALL FOR YOUR ATTENTION!!</w:t>
      </w:r>
    </w:p>
    <w:sectPr w:rsidR="00FF3E92" w:rsidRPr="00FF3E92" w:rsidSect="004929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70" w:rsidRDefault="00194E70" w:rsidP="00F95E59">
      <w:pPr>
        <w:spacing w:after="0" w:line="240" w:lineRule="auto"/>
      </w:pPr>
      <w:r>
        <w:separator/>
      </w:r>
    </w:p>
  </w:endnote>
  <w:endnote w:type="continuationSeparator" w:id="0">
    <w:p w:rsidR="00194E70" w:rsidRDefault="00194E70" w:rsidP="00F9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Palatino-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NNBAGI+TimesNewRoman">
    <w:altName w:val="Times New Roman"/>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58532"/>
      <w:docPartObj>
        <w:docPartGallery w:val="Page Numbers (Bottom of Page)"/>
        <w:docPartUnique/>
      </w:docPartObj>
    </w:sdtPr>
    <w:sdtEndPr/>
    <w:sdtContent>
      <w:p w:rsidR="00F95E59" w:rsidRDefault="00030D58">
        <w:pPr>
          <w:pStyle w:val="Footer"/>
        </w:pPr>
        <w:r>
          <w:fldChar w:fldCharType="begin"/>
        </w:r>
        <w:r>
          <w:instrText xml:space="preserve"> PAGE   \* MERGEFORMAT </w:instrText>
        </w:r>
        <w:r>
          <w:fldChar w:fldCharType="separate"/>
        </w:r>
        <w:r>
          <w:rPr>
            <w:noProof/>
          </w:rPr>
          <w:t>11</w:t>
        </w:r>
        <w:r>
          <w:rPr>
            <w:noProof/>
          </w:rPr>
          <w:fldChar w:fldCharType="end"/>
        </w:r>
      </w:p>
    </w:sdtContent>
  </w:sdt>
  <w:p w:rsidR="00F95E59" w:rsidRDefault="00F95E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70" w:rsidRDefault="00194E70" w:rsidP="00F95E59">
      <w:pPr>
        <w:spacing w:after="0" w:line="240" w:lineRule="auto"/>
      </w:pPr>
      <w:r>
        <w:separator/>
      </w:r>
    </w:p>
  </w:footnote>
  <w:footnote w:type="continuationSeparator" w:id="0">
    <w:p w:rsidR="00194E70" w:rsidRDefault="00194E70" w:rsidP="00F95E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749"/>
    <w:multiLevelType w:val="hybridMultilevel"/>
    <w:tmpl w:val="21B6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1032F"/>
    <w:multiLevelType w:val="hybridMultilevel"/>
    <w:tmpl w:val="817A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70010"/>
    <w:multiLevelType w:val="multilevel"/>
    <w:tmpl w:val="405A1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FB5544"/>
    <w:multiLevelType w:val="hybridMultilevel"/>
    <w:tmpl w:val="98DE0A14"/>
    <w:lvl w:ilvl="0" w:tplc="F9FCDAB0">
      <w:start w:val="1"/>
      <w:numFmt w:val="bullet"/>
      <w:lvlText w:val=""/>
      <w:lvlJc w:val="left"/>
      <w:pPr>
        <w:tabs>
          <w:tab w:val="num" w:pos="720"/>
        </w:tabs>
        <w:ind w:left="720" w:hanging="360"/>
      </w:pPr>
      <w:rPr>
        <w:rFonts w:ascii="Wingdings" w:hAnsi="Wingdings" w:hint="default"/>
      </w:rPr>
    </w:lvl>
    <w:lvl w:ilvl="1" w:tplc="4852C980" w:tentative="1">
      <w:start w:val="1"/>
      <w:numFmt w:val="bullet"/>
      <w:lvlText w:val=""/>
      <w:lvlJc w:val="left"/>
      <w:pPr>
        <w:tabs>
          <w:tab w:val="num" w:pos="1440"/>
        </w:tabs>
        <w:ind w:left="1440" w:hanging="360"/>
      </w:pPr>
      <w:rPr>
        <w:rFonts w:ascii="Wingdings" w:hAnsi="Wingdings" w:hint="default"/>
      </w:rPr>
    </w:lvl>
    <w:lvl w:ilvl="2" w:tplc="B762B77C" w:tentative="1">
      <w:start w:val="1"/>
      <w:numFmt w:val="bullet"/>
      <w:lvlText w:val=""/>
      <w:lvlJc w:val="left"/>
      <w:pPr>
        <w:tabs>
          <w:tab w:val="num" w:pos="2160"/>
        </w:tabs>
        <w:ind w:left="2160" w:hanging="360"/>
      </w:pPr>
      <w:rPr>
        <w:rFonts w:ascii="Wingdings" w:hAnsi="Wingdings" w:hint="default"/>
      </w:rPr>
    </w:lvl>
    <w:lvl w:ilvl="3" w:tplc="81B21950" w:tentative="1">
      <w:start w:val="1"/>
      <w:numFmt w:val="bullet"/>
      <w:lvlText w:val=""/>
      <w:lvlJc w:val="left"/>
      <w:pPr>
        <w:tabs>
          <w:tab w:val="num" w:pos="2880"/>
        </w:tabs>
        <w:ind w:left="2880" w:hanging="360"/>
      </w:pPr>
      <w:rPr>
        <w:rFonts w:ascii="Wingdings" w:hAnsi="Wingdings" w:hint="default"/>
      </w:rPr>
    </w:lvl>
    <w:lvl w:ilvl="4" w:tplc="900ED012" w:tentative="1">
      <w:start w:val="1"/>
      <w:numFmt w:val="bullet"/>
      <w:lvlText w:val=""/>
      <w:lvlJc w:val="left"/>
      <w:pPr>
        <w:tabs>
          <w:tab w:val="num" w:pos="3600"/>
        </w:tabs>
        <w:ind w:left="3600" w:hanging="360"/>
      </w:pPr>
      <w:rPr>
        <w:rFonts w:ascii="Wingdings" w:hAnsi="Wingdings" w:hint="default"/>
      </w:rPr>
    </w:lvl>
    <w:lvl w:ilvl="5" w:tplc="EDF43996" w:tentative="1">
      <w:start w:val="1"/>
      <w:numFmt w:val="bullet"/>
      <w:lvlText w:val=""/>
      <w:lvlJc w:val="left"/>
      <w:pPr>
        <w:tabs>
          <w:tab w:val="num" w:pos="4320"/>
        </w:tabs>
        <w:ind w:left="4320" w:hanging="360"/>
      </w:pPr>
      <w:rPr>
        <w:rFonts w:ascii="Wingdings" w:hAnsi="Wingdings" w:hint="default"/>
      </w:rPr>
    </w:lvl>
    <w:lvl w:ilvl="6" w:tplc="85E4206E" w:tentative="1">
      <w:start w:val="1"/>
      <w:numFmt w:val="bullet"/>
      <w:lvlText w:val=""/>
      <w:lvlJc w:val="left"/>
      <w:pPr>
        <w:tabs>
          <w:tab w:val="num" w:pos="5040"/>
        </w:tabs>
        <w:ind w:left="5040" w:hanging="360"/>
      </w:pPr>
      <w:rPr>
        <w:rFonts w:ascii="Wingdings" w:hAnsi="Wingdings" w:hint="default"/>
      </w:rPr>
    </w:lvl>
    <w:lvl w:ilvl="7" w:tplc="9438C002" w:tentative="1">
      <w:start w:val="1"/>
      <w:numFmt w:val="bullet"/>
      <w:lvlText w:val=""/>
      <w:lvlJc w:val="left"/>
      <w:pPr>
        <w:tabs>
          <w:tab w:val="num" w:pos="5760"/>
        </w:tabs>
        <w:ind w:left="5760" w:hanging="360"/>
      </w:pPr>
      <w:rPr>
        <w:rFonts w:ascii="Wingdings" w:hAnsi="Wingdings" w:hint="default"/>
      </w:rPr>
    </w:lvl>
    <w:lvl w:ilvl="8" w:tplc="B1466240" w:tentative="1">
      <w:start w:val="1"/>
      <w:numFmt w:val="bullet"/>
      <w:lvlText w:val=""/>
      <w:lvlJc w:val="left"/>
      <w:pPr>
        <w:tabs>
          <w:tab w:val="num" w:pos="6480"/>
        </w:tabs>
        <w:ind w:left="6480" w:hanging="360"/>
      </w:pPr>
      <w:rPr>
        <w:rFonts w:ascii="Wingdings" w:hAnsi="Wingdings" w:hint="default"/>
      </w:rPr>
    </w:lvl>
  </w:abstractNum>
  <w:abstractNum w:abstractNumId="4">
    <w:nsid w:val="13DB7DF7"/>
    <w:multiLevelType w:val="hybridMultilevel"/>
    <w:tmpl w:val="8B42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13EB3"/>
    <w:multiLevelType w:val="hybridMultilevel"/>
    <w:tmpl w:val="95FC588C"/>
    <w:lvl w:ilvl="0" w:tplc="7FDA4544">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95337"/>
    <w:multiLevelType w:val="hybridMultilevel"/>
    <w:tmpl w:val="F15CFE2A"/>
    <w:lvl w:ilvl="0" w:tplc="135875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E11D7"/>
    <w:multiLevelType w:val="hybridMultilevel"/>
    <w:tmpl w:val="4E3605B6"/>
    <w:lvl w:ilvl="0" w:tplc="578296E6">
      <w:start w:val="1"/>
      <w:numFmt w:val="bullet"/>
      <w:lvlText w:val=""/>
      <w:lvlJc w:val="left"/>
      <w:pPr>
        <w:tabs>
          <w:tab w:val="num" w:pos="720"/>
        </w:tabs>
        <w:ind w:left="720" w:hanging="360"/>
      </w:pPr>
      <w:rPr>
        <w:rFonts w:ascii="Wingdings 2" w:hAnsi="Wingdings 2" w:hint="default"/>
      </w:rPr>
    </w:lvl>
    <w:lvl w:ilvl="1" w:tplc="85C2C3CE" w:tentative="1">
      <w:start w:val="1"/>
      <w:numFmt w:val="bullet"/>
      <w:lvlText w:val=""/>
      <w:lvlJc w:val="left"/>
      <w:pPr>
        <w:tabs>
          <w:tab w:val="num" w:pos="1440"/>
        </w:tabs>
        <w:ind w:left="1440" w:hanging="360"/>
      </w:pPr>
      <w:rPr>
        <w:rFonts w:ascii="Wingdings 2" w:hAnsi="Wingdings 2" w:hint="default"/>
      </w:rPr>
    </w:lvl>
    <w:lvl w:ilvl="2" w:tplc="5FB282D8" w:tentative="1">
      <w:start w:val="1"/>
      <w:numFmt w:val="bullet"/>
      <w:lvlText w:val=""/>
      <w:lvlJc w:val="left"/>
      <w:pPr>
        <w:tabs>
          <w:tab w:val="num" w:pos="2160"/>
        </w:tabs>
        <w:ind w:left="2160" w:hanging="360"/>
      </w:pPr>
      <w:rPr>
        <w:rFonts w:ascii="Wingdings 2" w:hAnsi="Wingdings 2" w:hint="default"/>
      </w:rPr>
    </w:lvl>
    <w:lvl w:ilvl="3" w:tplc="38E6610C" w:tentative="1">
      <w:start w:val="1"/>
      <w:numFmt w:val="bullet"/>
      <w:lvlText w:val=""/>
      <w:lvlJc w:val="left"/>
      <w:pPr>
        <w:tabs>
          <w:tab w:val="num" w:pos="2880"/>
        </w:tabs>
        <w:ind w:left="2880" w:hanging="360"/>
      </w:pPr>
      <w:rPr>
        <w:rFonts w:ascii="Wingdings 2" w:hAnsi="Wingdings 2" w:hint="default"/>
      </w:rPr>
    </w:lvl>
    <w:lvl w:ilvl="4" w:tplc="8CFE72F6" w:tentative="1">
      <w:start w:val="1"/>
      <w:numFmt w:val="bullet"/>
      <w:lvlText w:val=""/>
      <w:lvlJc w:val="left"/>
      <w:pPr>
        <w:tabs>
          <w:tab w:val="num" w:pos="3600"/>
        </w:tabs>
        <w:ind w:left="3600" w:hanging="360"/>
      </w:pPr>
      <w:rPr>
        <w:rFonts w:ascii="Wingdings 2" w:hAnsi="Wingdings 2" w:hint="default"/>
      </w:rPr>
    </w:lvl>
    <w:lvl w:ilvl="5" w:tplc="CBE8F92C" w:tentative="1">
      <w:start w:val="1"/>
      <w:numFmt w:val="bullet"/>
      <w:lvlText w:val=""/>
      <w:lvlJc w:val="left"/>
      <w:pPr>
        <w:tabs>
          <w:tab w:val="num" w:pos="4320"/>
        </w:tabs>
        <w:ind w:left="4320" w:hanging="360"/>
      </w:pPr>
      <w:rPr>
        <w:rFonts w:ascii="Wingdings 2" w:hAnsi="Wingdings 2" w:hint="default"/>
      </w:rPr>
    </w:lvl>
    <w:lvl w:ilvl="6" w:tplc="D7845DE0" w:tentative="1">
      <w:start w:val="1"/>
      <w:numFmt w:val="bullet"/>
      <w:lvlText w:val=""/>
      <w:lvlJc w:val="left"/>
      <w:pPr>
        <w:tabs>
          <w:tab w:val="num" w:pos="5040"/>
        </w:tabs>
        <w:ind w:left="5040" w:hanging="360"/>
      </w:pPr>
      <w:rPr>
        <w:rFonts w:ascii="Wingdings 2" w:hAnsi="Wingdings 2" w:hint="default"/>
      </w:rPr>
    </w:lvl>
    <w:lvl w:ilvl="7" w:tplc="AD9E3C38" w:tentative="1">
      <w:start w:val="1"/>
      <w:numFmt w:val="bullet"/>
      <w:lvlText w:val=""/>
      <w:lvlJc w:val="left"/>
      <w:pPr>
        <w:tabs>
          <w:tab w:val="num" w:pos="5760"/>
        </w:tabs>
        <w:ind w:left="5760" w:hanging="360"/>
      </w:pPr>
      <w:rPr>
        <w:rFonts w:ascii="Wingdings 2" w:hAnsi="Wingdings 2" w:hint="default"/>
      </w:rPr>
    </w:lvl>
    <w:lvl w:ilvl="8" w:tplc="7BB66000" w:tentative="1">
      <w:start w:val="1"/>
      <w:numFmt w:val="bullet"/>
      <w:lvlText w:val=""/>
      <w:lvlJc w:val="left"/>
      <w:pPr>
        <w:tabs>
          <w:tab w:val="num" w:pos="6480"/>
        </w:tabs>
        <w:ind w:left="6480" w:hanging="360"/>
      </w:pPr>
      <w:rPr>
        <w:rFonts w:ascii="Wingdings 2" w:hAnsi="Wingdings 2" w:hint="default"/>
      </w:rPr>
    </w:lvl>
  </w:abstractNum>
  <w:abstractNum w:abstractNumId="8">
    <w:nsid w:val="3D580EAC"/>
    <w:multiLevelType w:val="hybridMultilevel"/>
    <w:tmpl w:val="B01C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E1480"/>
    <w:multiLevelType w:val="hybridMultilevel"/>
    <w:tmpl w:val="A8AAF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91D6F"/>
    <w:multiLevelType w:val="hybridMultilevel"/>
    <w:tmpl w:val="AF2E2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D24223"/>
    <w:multiLevelType w:val="hybridMultilevel"/>
    <w:tmpl w:val="14AC6AD8"/>
    <w:lvl w:ilvl="0" w:tplc="68B2FF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029BC"/>
    <w:multiLevelType w:val="hybridMultilevel"/>
    <w:tmpl w:val="D61E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96E5D"/>
    <w:multiLevelType w:val="multilevel"/>
    <w:tmpl w:val="692068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F2411B"/>
    <w:multiLevelType w:val="hybridMultilevel"/>
    <w:tmpl w:val="E9FE51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398418A"/>
    <w:multiLevelType w:val="hybridMultilevel"/>
    <w:tmpl w:val="35EC00E8"/>
    <w:lvl w:ilvl="0" w:tplc="AABA2F2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C3FDD"/>
    <w:multiLevelType w:val="hybridMultilevel"/>
    <w:tmpl w:val="32E2536E"/>
    <w:lvl w:ilvl="0" w:tplc="1D84D5F8">
      <w:start w:val="9"/>
      <w:numFmt w:val="lowerLetter"/>
      <w:lvlText w:val="%1."/>
      <w:lvlJc w:val="left"/>
      <w:pPr>
        <w:ind w:left="720" w:hanging="360"/>
      </w:pPr>
      <w:rPr>
        <w:rFonts w:eastAsiaTheme="minorHAnsi" w:cs="Palatino-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370B6"/>
    <w:multiLevelType w:val="hybridMultilevel"/>
    <w:tmpl w:val="52BC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4581C"/>
    <w:multiLevelType w:val="multilevel"/>
    <w:tmpl w:val="2C38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27081"/>
    <w:multiLevelType w:val="hybridMultilevel"/>
    <w:tmpl w:val="701AF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B7487"/>
    <w:multiLevelType w:val="hybridMultilevel"/>
    <w:tmpl w:val="2B62A6F2"/>
    <w:lvl w:ilvl="0" w:tplc="92BE2CD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D35405"/>
    <w:multiLevelType w:val="hybridMultilevel"/>
    <w:tmpl w:val="1F4C23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05144E"/>
    <w:multiLevelType w:val="multilevel"/>
    <w:tmpl w:val="BCF6D9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41002A4"/>
    <w:multiLevelType w:val="hybridMultilevel"/>
    <w:tmpl w:val="73C83D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03EC7"/>
    <w:multiLevelType w:val="hybridMultilevel"/>
    <w:tmpl w:val="44CC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3E29F2"/>
    <w:multiLevelType w:val="hybridMultilevel"/>
    <w:tmpl w:val="BE601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B01FE0"/>
    <w:multiLevelType w:val="hybridMultilevel"/>
    <w:tmpl w:val="27983C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78D30D22"/>
    <w:multiLevelType w:val="hybridMultilevel"/>
    <w:tmpl w:val="CC84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351C1C"/>
    <w:multiLevelType w:val="hybridMultilevel"/>
    <w:tmpl w:val="4AE6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CD4F0D"/>
    <w:multiLevelType w:val="hybridMultilevel"/>
    <w:tmpl w:val="FC3403BA"/>
    <w:lvl w:ilvl="0" w:tplc="31B09898">
      <w:start w:val="1"/>
      <w:numFmt w:val="bullet"/>
      <w:lvlText w:val=""/>
      <w:lvlJc w:val="left"/>
      <w:pPr>
        <w:tabs>
          <w:tab w:val="num" w:pos="720"/>
        </w:tabs>
        <w:ind w:left="720" w:hanging="360"/>
      </w:pPr>
      <w:rPr>
        <w:rFonts w:ascii="Wingdings 2" w:hAnsi="Wingdings 2" w:hint="default"/>
      </w:rPr>
    </w:lvl>
    <w:lvl w:ilvl="1" w:tplc="9A820B2A" w:tentative="1">
      <w:start w:val="1"/>
      <w:numFmt w:val="bullet"/>
      <w:lvlText w:val=""/>
      <w:lvlJc w:val="left"/>
      <w:pPr>
        <w:tabs>
          <w:tab w:val="num" w:pos="1440"/>
        </w:tabs>
        <w:ind w:left="1440" w:hanging="360"/>
      </w:pPr>
      <w:rPr>
        <w:rFonts w:ascii="Wingdings 2" w:hAnsi="Wingdings 2" w:hint="default"/>
      </w:rPr>
    </w:lvl>
    <w:lvl w:ilvl="2" w:tplc="AB5EB37A" w:tentative="1">
      <w:start w:val="1"/>
      <w:numFmt w:val="bullet"/>
      <w:lvlText w:val=""/>
      <w:lvlJc w:val="left"/>
      <w:pPr>
        <w:tabs>
          <w:tab w:val="num" w:pos="2160"/>
        </w:tabs>
        <w:ind w:left="2160" w:hanging="360"/>
      </w:pPr>
      <w:rPr>
        <w:rFonts w:ascii="Wingdings 2" w:hAnsi="Wingdings 2" w:hint="default"/>
      </w:rPr>
    </w:lvl>
    <w:lvl w:ilvl="3" w:tplc="F92A6440" w:tentative="1">
      <w:start w:val="1"/>
      <w:numFmt w:val="bullet"/>
      <w:lvlText w:val=""/>
      <w:lvlJc w:val="left"/>
      <w:pPr>
        <w:tabs>
          <w:tab w:val="num" w:pos="2880"/>
        </w:tabs>
        <w:ind w:left="2880" w:hanging="360"/>
      </w:pPr>
      <w:rPr>
        <w:rFonts w:ascii="Wingdings 2" w:hAnsi="Wingdings 2" w:hint="default"/>
      </w:rPr>
    </w:lvl>
    <w:lvl w:ilvl="4" w:tplc="3FAAE5CA" w:tentative="1">
      <w:start w:val="1"/>
      <w:numFmt w:val="bullet"/>
      <w:lvlText w:val=""/>
      <w:lvlJc w:val="left"/>
      <w:pPr>
        <w:tabs>
          <w:tab w:val="num" w:pos="3600"/>
        </w:tabs>
        <w:ind w:left="3600" w:hanging="360"/>
      </w:pPr>
      <w:rPr>
        <w:rFonts w:ascii="Wingdings 2" w:hAnsi="Wingdings 2" w:hint="default"/>
      </w:rPr>
    </w:lvl>
    <w:lvl w:ilvl="5" w:tplc="16C4D8DC" w:tentative="1">
      <w:start w:val="1"/>
      <w:numFmt w:val="bullet"/>
      <w:lvlText w:val=""/>
      <w:lvlJc w:val="left"/>
      <w:pPr>
        <w:tabs>
          <w:tab w:val="num" w:pos="4320"/>
        </w:tabs>
        <w:ind w:left="4320" w:hanging="360"/>
      </w:pPr>
      <w:rPr>
        <w:rFonts w:ascii="Wingdings 2" w:hAnsi="Wingdings 2" w:hint="default"/>
      </w:rPr>
    </w:lvl>
    <w:lvl w:ilvl="6" w:tplc="E7DA3388" w:tentative="1">
      <w:start w:val="1"/>
      <w:numFmt w:val="bullet"/>
      <w:lvlText w:val=""/>
      <w:lvlJc w:val="left"/>
      <w:pPr>
        <w:tabs>
          <w:tab w:val="num" w:pos="5040"/>
        </w:tabs>
        <w:ind w:left="5040" w:hanging="360"/>
      </w:pPr>
      <w:rPr>
        <w:rFonts w:ascii="Wingdings 2" w:hAnsi="Wingdings 2" w:hint="default"/>
      </w:rPr>
    </w:lvl>
    <w:lvl w:ilvl="7" w:tplc="3F6A4DC0" w:tentative="1">
      <w:start w:val="1"/>
      <w:numFmt w:val="bullet"/>
      <w:lvlText w:val=""/>
      <w:lvlJc w:val="left"/>
      <w:pPr>
        <w:tabs>
          <w:tab w:val="num" w:pos="5760"/>
        </w:tabs>
        <w:ind w:left="5760" w:hanging="360"/>
      </w:pPr>
      <w:rPr>
        <w:rFonts w:ascii="Wingdings 2" w:hAnsi="Wingdings 2" w:hint="default"/>
      </w:rPr>
    </w:lvl>
    <w:lvl w:ilvl="8" w:tplc="37CE3F44" w:tentative="1">
      <w:start w:val="1"/>
      <w:numFmt w:val="bullet"/>
      <w:lvlText w:val=""/>
      <w:lvlJc w:val="left"/>
      <w:pPr>
        <w:tabs>
          <w:tab w:val="num" w:pos="6480"/>
        </w:tabs>
        <w:ind w:left="6480" w:hanging="360"/>
      </w:pPr>
      <w:rPr>
        <w:rFonts w:ascii="Wingdings 2" w:hAnsi="Wingdings 2" w:hint="default"/>
      </w:rPr>
    </w:lvl>
  </w:abstractNum>
  <w:abstractNum w:abstractNumId="30">
    <w:nsid w:val="7BF423E0"/>
    <w:multiLevelType w:val="hybridMultilevel"/>
    <w:tmpl w:val="EC66984C"/>
    <w:lvl w:ilvl="0" w:tplc="901C1DBA">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8232E"/>
    <w:multiLevelType w:val="hybridMultilevel"/>
    <w:tmpl w:val="9EF2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2321"/>
    <w:multiLevelType w:val="hybridMultilevel"/>
    <w:tmpl w:val="8DE4E15E"/>
    <w:lvl w:ilvl="0" w:tplc="6590DD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25"/>
  </w:num>
  <w:num w:numId="5">
    <w:abstractNumId w:val="12"/>
  </w:num>
  <w:num w:numId="6">
    <w:abstractNumId w:val="11"/>
  </w:num>
  <w:num w:numId="7">
    <w:abstractNumId w:val="22"/>
  </w:num>
  <w:num w:numId="8">
    <w:abstractNumId w:val="28"/>
  </w:num>
  <w:num w:numId="9">
    <w:abstractNumId w:val="31"/>
  </w:num>
  <w:num w:numId="10">
    <w:abstractNumId w:val="27"/>
  </w:num>
  <w:num w:numId="11">
    <w:abstractNumId w:val="30"/>
  </w:num>
  <w:num w:numId="12">
    <w:abstractNumId w:val="32"/>
  </w:num>
  <w:num w:numId="13">
    <w:abstractNumId w:val="24"/>
  </w:num>
  <w:num w:numId="14">
    <w:abstractNumId w:val="10"/>
  </w:num>
  <w:num w:numId="15">
    <w:abstractNumId w:val="26"/>
  </w:num>
  <w:num w:numId="16">
    <w:abstractNumId w:val="6"/>
  </w:num>
  <w:num w:numId="17">
    <w:abstractNumId w:val="14"/>
  </w:num>
  <w:num w:numId="18">
    <w:abstractNumId w:val="7"/>
  </w:num>
  <w:num w:numId="19">
    <w:abstractNumId w:val="2"/>
  </w:num>
  <w:num w:numId="20">
    <w:abstractNumId w:val="19"/>
  </w:num>
  <w:num w:numId="21">
    <w:abstractNumId w:val="3"/>
  </w:num>
  <w:num w:numId="22">
    <w:abstractNumId w:val="8"/>
  </w:num>
  <w:num w:numId="23">
    <w:abstractNumId w:val="0"/>
  </w:num>
  <w:num w:numId="24">
    <w:abstractNumId w:val="17"/>
  </w:num>
  <w:num w:numId="25">
    <w:abstractNumId w:val="4"/>
  </w:num>
  <w:num w:numId="26">
    <w:abstractNumId w:val="29"/>
  </w:num>
  <w:num w:numId="27">
    <w:abstractNumId w:val="13"/>
  </w:num>
  <w:num w:numId="28">
    <w:abstractNumId w:val="9"/>
  </w:num>
  <w:num w:numId="29">
    <w:abstractNumId w:val="16"/>
  </w:num>
  <w:num w:numId="30">
    <w:abstractNumId w:val="15"/>
  </w:num>
  <w:num w:numId="31">
    <w:abstractNumId w:val="5"/>
  </w:num>
  <w:num w:numId="32">
    <w:abstractNumId w:val="2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5"/>
    <w:rsid w:val="000050E9"/>
    <w:rsid w:val="00013154"/>
    <w:rsid w:val="00020A12"/>
    <w:rsid w:val="00022836"/>
    <w:rsid w:val="0002542F"/>
    <w:rsid w:val="0002611B"/>
    <w:rsid w:val="00030D58"/>
    <w:rsid w:val="0003185F"/>
    <w:rsid w:val="000321C4"/>
    <w:rsid w:val="000340BE"/>
    <w:rsid w:val="00036638"/>
    <w:rsid w:val="00040E73"/>
    <w:rsid w:val="0006729D"/>
    <w:rsid w:val="00070B79"/>
    <w:rsid w:val="00073B9F"/>
    <w:rsid w:val="000A63BD"/>
    <w:rsid w:val="000D0A6E"/>
    <w:rsid w:val="000E3758"/>
    <w:rsid w:val="00107D93"/>
    <w:rsid w:val="001200B7"/>
    <w:rsid w:val="00121852"/>
    <w:rsid w:val="00123112"/>
    <w:rsid w:val="001427D0"/>
    <w:rsid w:val="00145771"/>
    <w:rsid w:val="001557F7"/>
    <w:rsid w:val="00155F83"/>
    <w:rsid w:val="0017079D"/>
    <w:rsid w:val="00170EC5"/>
    <w:rsid w:val="0018241D"/>
    <w:rsid w:val="00182BFA"/>
    <w:rsid w:val="00184EE7"/>
    <w:rsid w:val="00194E70"/>
    <w:rsid w:val="001A36C0"/>
    <w:rsid w:val="001B52A5"/>
    <w:rsid w:val="001B6101"/>
    <w:rsid w:val="001D0C45"/>
    <w:rsid w:val="002019B7"/>
    <w:rsid w:val="002211E5"/>
    <w:rsid w:val="00227774"/>
    <w:rsid w:val="00235F03"/>
    <w:rsid w:val="00250FE9"/>
    <w:rsid w:val="00251945"/>
    <w:rsid w:val="00256548"/>
    <w:rsid w:val="00273C7E"/>
    <w:rsid w:val="002A6933"/>
    <w:rsid w:val="002B34C4"/>
    <w:rsid w:val="002C465A"/>
    <w:rsid w:val="002E27D6"/>
    <w:rsid w:val="002F205D"/>
    <w:rsid w:val="002F5999"/>
    <w:rsid w:val="003064D1"/>
    <w:rsid w:val="0031199E"/>
    <w:rsid w:val="00312D42"/>
    <w:rsid w:val="0032471C"/>
    <w:rsid w:val="00324EA6"/>
    <w:rsid w:val="00361113"/>
    <w:rsid w:val="00371ADE"/>
    <w:rsid w:val="00373DB0"/>
    <w:rsid w:val="003A0787"/>
    <w:rsid w:val="003A2828"/>
    <w:rsid w:val="003F063A"/>
    <w:rsid w:val="003F4D53"/>
    <w:rsid w:val="00412195"/>
    <w:rsid w:val="00424273"/>
    <w:rsid w:val="004352BE"/>
    <w:rsid w:val="004355CD"/>
    <w:rsid w:val="004360C9"/>
    <w:rsid w:val="00441202"/>
    <w:rsid w:val="0044406B"/>
    <w:rsid w:val="00455B18"/>
    <w:rsid w:val="00455CD6"/>
    <w:rsid w:val="004606B2"/>
    <w:rsid w:val="004634E8"/>
    <w:rsid w:val="00470256"/>
    <w:rsid w:val="004848D9"/>
    <w:rsid w:val="00485854"/>
    <w:rsid w:val="00487EA9"/>
    <w:rsid w:val="004910F0"/>
    <w:rsid w:val="0049290E"/>
    <w:rsid w:val="00493749"/>
    <w:rsid w:val="004B5572"/>
    <w:rsid w:val="004C09E6"/>
    <w:rsid w:val="004C0CB7"/>
    <w:rsid w:val="004D5498"/>
    <w:rsid w:val="004E0A12"/>
    <w:rsid w:val="004E1D4B"/>
    <w:rsid w:val="00500B88"/>
    <w:rsid w:val="00501EDC"/>
    <w:rsid w:val="00502DD2"/>
    <w:rsid w:val="00512FB1"/>
    <w:rsid w:val="00532CB9"/>
    <w:rsid w:val="0053450F"/>
    <w:rsid w:val="00555602"/>
    <w:rsid w:val="00555B49"/>
    <w:rsid w:val="00557B87"/>
    <w:rsid w:val="005672AA"/>
    <w:rsid w:val="00584AFE"/>
    <w:rsid w:val="005A5940"/>
    <w:rsid w:val="005A68CF"/>
    <w:rsid w:val="005B42B6"/>
    <w:rsid w:val="005E2F8D"/>
    <w:rsid w:val="005F2CEB"/>
    <w:rsid w:val="00631088"/>
    <w:rsid w:val="00642B8A"/>
    <w:rsid w:val="0065031D"/>
    <w:rsid w:val="006513EC"/>
    <w:rsid w:val="006545A2"/>
    <w:rsid w:val="00654A0A"/>
    <w:rsid w:val="006602AC"/>
    <w:rsid w:val="006622FB"/>
    <w:rsid w:val="0066490A"/>
    <w:rsid w:val="0067352A"/>
    <w:rsid w:val="00687B84"/>
    <w:rsid w:val="00692E97"/>
    <w:rsid w:val="006A4FCB"/>
    <w:rsid w:val="006B57E0"/>
    <w:rsid w:val="006D5A50"/>
    <w:rsid w:val="006D5C9C"/>
    <w:rsid w:val="006E1573"/>
    <w:rsid w:val="006E2814"/>
    <w:rsid w:val="006F1E8C"/>
    <w:rsid w:val="0070579B"/>
    <w:rsid w:val="00716860"/>
    <w:rsid w:val="00722F80"/>
    <w:rsid w:val="00725E91"/>
    <w:rsid w:val="00730761"/>
    <w:rsid w:val="00733076"/>
    <w:rsid w:val="00737C9B"/>
    <w:rsid w:val="007427A5"/>
    <w:rsid w:val="00756CAC"/>
    <w:rsid w:val="007626DA"/>
    <w:rsid w:val="007A134A"/>
    <w:rsid w:val="007A2785"/>
    <w:rsid w:val="007B0989"/>
    <w:rsid w:val="007B4246"/>
    <w:rsid w:val="007C529E"/>
    <w:rsid w:val="007E3740"/>
    <w:rsid w:val="007E617D"/>
    <w:rsid w:val="007F5BAE"/>
    <w:rsid w:val="007F6880"/>
    <w:rsid w:val="008120E7"/>
    <w:rsid w:val="008126E3"/>
    <w:rsid w:val="00812AFE"/>
    <w:rsid w:val="00830EEF"/>
    <w:rsid w:val="00857B22"/>
    <w:rsid w:val="00862CC8"/>
    <w:rsid w:val="00871CF1"/>
    <w:rsid w:val="008721A7"/>
    <w:rsid w:val="008910FE"/>
    <w:rsid w:val="008917EC"/>
    <w:rsid w:val="008A1D2B"/>
    <w:rsid w:val="008A2355"/>
    <w:rsid w:val="008A56FC"/>
    <w:rsid w:val="008C4B21"/>
    <w:rsid w:val="0090176D"/>
    <w:rsid w:val="00915B25"/>
    <w:rsid w:val="00922A98"/>
    <w:rsid w:val="00925202"/>
    <w:rsid w:val="00935B78"/>
    <w:rsid w:val="00936B22"/>
    <w:rsid w:val="00937247"/>
    <w:rsid w:val="00940DFC"/>
    <w:rsid w:val="00942EDB"/>
    <w:rsid w:val="00945948"/>
    <w:rsid w:val="009531B7"/>
    <w:rsid w:val="009545AC"/>
    <w:rsid w:val="00956259"/>
    <w:rsid w:val="00957058"/>
    <w:rsid w:val="00961D4B"/>
    <w:rsid w:val="00973A28"/>
    <w:rsid w:val="00973C39"/>
    <w:rsid w:val="0098656F"/>
    <w:rsid w:val="009903AF"/>
    <w:rsid w:val="009C2966"/>
    <w:rsid w:val="009F71D9"/>
    <w:rsid w:val="00A0134D"/>
    <w:rsid w:val="00A137F8"/>
    <w:rsid w:val="00A163F2"/>
    <w:rsid w:val="00A21FE5"/>
    <w:rsid w:val="00A22E2D"/>
    <w:rsid w:val="00A26BDB"/>
    <w:rsid w:val="00A50498"/>
    <w:rsid w:val="00A5225D"/>
    <w:rsid w:val="00A54BB1"/>
    <w:rsid w:val="00A862F0"/>
    <w:rsid w:val="00A90F60"/>
    <w:rsid w:val="00AB1A2B"/>
    <w:rsid w:val="00AD4C88"/>
    <w:rsid w:val="00AD668B"/>
    <w:rsid w:val="00AD7E8C"/>
    <w:rsid w:val="00AE4952"/>
    <w:rsid w:val="00AF300D"/>
    <w:rsid w:val="00AF6F76"/>
    <w:rsid w:val="00B1356C"/>
    <w:rsid w:val="00B17B24"/>
    <w:rsid w:val="00B367BE"/>
    <w:rsid w:val="00B4498F"/>
    <w:rsid w:val="00B453E8"/>
    <w:rsid w:val="00B462D6"/>
    <w:rsid w:val="00B47715"/>
    <w:rsid w:val="00B52321"/>
    <w:rsid w:val="00B63F69"/>
    <w:rsid w:val="00B8005B"/>
    <w:rsid w:val="00B8050F"/>
    <w:rsid w:val="00B90A00"/>
    <w:rsid w:val="00B95B8A"/>
    <w:rsid w:val="00BB1174"/>
    <w:rsid w:val="00BB5017"/>
    <w:rsid w:val="00BC3E29"/>
    <w:rsid w:val="00BD2E35"/>
    <w:rsid w:val="00BE22AA"/>
    <w:rsid w:val="00BE7EF0"/>
    <w:rsid w:val="00C02309"/>
    <w:rsid w:val="00C170A1"/>
    <w:rsid w:val="00C24BF4"/>
    <w:rsid w:val="00C2508B"/>
    <w:rsid w:val="00C40BEB"/>
    <w:rsid w:val="00C52872"/>
    <w:rsid w:val="00C53644"/>
    <w:rsid w:val="00C7648D"/>
    <w:rsid w:val="00C8254C"/>
    <w:rsid w:val="00C85F07"/>
    <w:rsid w:val="00C944D1"/>
    <w:rsid w:val="00CA0928"/>
    <w:rsid w:val="00CB4CB2"/>
    <w:rsid w:val="00CC7E31"/>
    <w:rsid w:val="00CD08B7"/>
    <w:rsid w:val="00CD0A93"/>
    <w:rsid w:val="00CD2EE3"/>
    <w:rsid w:val="00CE604A"/>
    <w:rsid w:val="00CF6343"/>
    <w:rsid w:val="00D1476E"/>
    <w:rsid w:val="00D1619F"/>
    <w:rsid w:val="00D21DF9"/>
    <w:rsid w:val="00D2487D"/>
    <w:rsid w:val="00D322D3"/>
    <w:rsid w:val="00D55E06"/>
    <w:rsid w:val="00D65A69"/>
    <w:rsid w:val="00D67DA2"/>
    <w:rsid w:val="00D77B1E"/>
    <w:rsid w:val="00DA0B5A"/>
    <w:rsid w:val="00DA31E3"/>
    <w:rsid w:val="00DB12C6"/>
    <w:rsid w:val="00DB17D8"/>
    <w:rsid w:val="00DB1A75"/>
    <w:rsid w:val="00DC166C"/>
    <w:rsid w:val="00DC7A99"/>
    <w:rsid w:val="00DD084F"/>
    <w:rsid w:val="00DD614A"/>
    <w:rsid w:val="00DE0192"/>
    <w:rsid w:val="00DF3785"/>
    <w:rsid w:val="00DF4044"/>
    <w:rsid w:val="00DF715B"/>
    <w:rsid w:val="00E2083E"/>
    <w:rsid w:val="00E5091E"/>
    <w:rsid w:val="00E54241"/>
    <w:rsid w:val="00E66A0A"/>
    <w:rsid w:val="00E706D9"/>
    <w:rsid w:val="00E731C1"/>
    <w:rsid w:val="00E91AC8"/>
    <w:rsid w:val="00EA42A4"/>
    <w:rsid w:val="00EB3934"/>
    <w:rsid w:val="00ED3831"/>
    <w:rsid w:val="00EE1324"/>
    <w:rsid w:val="00F038A1"/>
    <w:rsid w:val="00F1765D"/>
    <w:rsid w:val="00F20A5F"/>
    <w:rsid w:val="00F42271"/>
    <w:rsid w:val="00F54D75"/>
    <w:rsid w:val="00F5533D"/>
    <w:rsid w:val="00F56DF7"/>
    <w:rsid w:val="00F60548"/>
    <w:rsid w:val="00F72676"/>
    <w:rsid w:val="00F82A25"/>
    <w:rsid w:val="00F95E59"/>
    <w:rsid w:val="00FB26BB"/>
    <w:rsid w:val="00FB643C"/>
    <w:rsid w:val="00FC54F1"/>
    <w:rsid w:val="00FC552E"/>
    <w:rsid w:val="00FD2A5B"/>
    <w:rsid w:val="00FD7C05"/>
    <w:rsid w:val="00FF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E"/>
  </w:style>
  <w:style w:type="paragraph" w:styleId="Heading1">
    <w:name w:val="heading 1"/>
    <w:basedOn w:val="Normal"/>
    <w:next w:val="Normal"/>
    <w:link w:val="Heading1Char"/>
    <w:uiPriority w:val="9"/>
    <w:qFormat/>
    <w:rsid w:val="006D5A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A28"/>
    <w:rPr>
      <w:color w:val="0000FF"/>
      <w:u w:val="single"/>
    </w:rPr>
  </w:style>
  <w:style w:type="paragraph" w:styleId="ListParagraph">
    <w:name w:val="List Paragraph"/>
    <w:basedOn w:val="Normal"/>
    <w:uiPriority w:val="34"/>
    <w:qFormat/>
    <w:rsid w:val="00CF6343"/>
    <w:pPr>
      <w:ind w:left="720"/>
      <w:contextualSpacing/>
    </w:pPr>
    <w:rPr>
      <w:rFonts w:ascii="Arial" w:eastAsia="Calibri" w:hAnsi="Arial" w:cs="Arial"/>
      <w:szCs w:val="24"/>
    </w:rPr>
  </w:style>
  <w:style w:type="paragraph" w:customStyle="1" w:styleId="Default">
    <w:name w:val="Default"/>
    <w:rsid w:val="001200B7"/>
    <w:pPr>
      <w:autoSpaceDE w:val="0"/>
      <w:autoSpaceDN w:val="0"/>
      <w:adjustRightInd w:val="0"/>
      <w:spacing w:after="0" w:line="240" w:lineRule="auto"/>
    </w:pPr>
    <w:rPr>
      <w:rFonts w:ascii="NNBAGI+TimesNewRoman" w:hAnsi="NNBAGI+TimesNewRoman" w:cs="NNBAGI+TimesNewRoman"/>
      <w:color w:val="000000"/>
      <w:sz w:val="24"/>
      <w:szCs w:val="24"/>
    </w:rPr>
  </w:style>
  <w:style w:type="paragraph" w:styleId="NoSpacing">
    <w:name w:val="No Spacing"/>
    <w:uiPriority w:val="1"/>
    <w:qFormat/>
    <w:rsid w:val="00512FB1"/>
    <w:pPr>
      <w:spacing w:after="0" w:line="240" w:lineRule="auto"/>
    </w:pPr>
  </w:style>
  <w:style w:type="table" w:styleId="TableGrid">
    <w:name w:val="Table Grid"/>
    <w:basedOn w:val="TableNormal"/>
    <w:uiPriority w:val="59"/>
    <w:rsid w:val="0092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5A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95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E59"/>
  </w:style>
  <w:style w:type="paragraph" w:styleId="Footer">
    <w:name w:val="footer"/>
    <w:basedOn w:val="Normal"/>
    <w:link w:val="FooterChar"/>
    <w:uiPriority w:val="99"/>
    <w:unhideWhenUsed/>
    <w:rsid w:val="00F9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0E"/>
  </w:style>
  <w:style w:type="paragraph" w:styleId="Heading1">
    <w:name w:val="heading 1"/>
    <w:basedOn w:val="Normal"/>
    <w:next w:val="Normal"/>
    <w:link w:val="Heading1Char"/>
    <w:uiPriority w:val="9"/>
    <w:qFormat/>
    <w:rsid w:val="006D5A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A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A28"/>
    <w:rPr>
      <w:color w:val="0000FF"/>
      <w:u w:val="single"/>
    </w:rPr>
  </w:style>
  <w:style w:type="paragraph" w:styleId="ListParagraph">
    <w:name w:val="List Paragraph"/>
    <w:basedOn w:val="Normal"/>
    <w:uiPriority w:val="34"/>
    <w:qFormat/>
    <w:rsid w:val="00CF6343"/>
    <w:pPr>
      <w:ind w:left="720"/>
      <w:contextualSpacing/>
    </w:pPr>
    <w:rPr>
      <w:rFonts w:ascii="Arial" w:eastAsia="Calibri" w:hAnsi="Arial" w:cs="Arial"/>
      <w:szCs w:val="24"/>
    </w:rPr>
  </w:style>
  <w:style w:type="paragraph" w:customStyle="1" w:styleId="Default">
    <w:name w:val="Default"/>
    <w:rsid w:val="001200B7"/>
    <w:pPr>
      <w:autoSpaceDE w:val="0"/>
      <w:autoSpaceDN w:val="0"/>
      <w:adjustRightInd w:val="0"/>
      <w:spacing w:after="0" w:line="240" w:lineRule="auto"/>
    </w:pPr>
    <w:rPr>
      <w:rFonts w:ascii="NNBAGI+TimesNewRoman" w:hAnsi="NNBAGI+TimesNewRoman" w:cs="NNBAGI+TimesNewRoman"/>
      <w:color w:val="000000"/>
      <w:sz w:val="24"/>
      <w:szCs w:val="24"/>
    </w:rPr>
  </w:style>
  <w:style w:type="paragraph" w:styleId="NoSpacing">
    <w:name w:val="No Spacing"/>
    <w:uiPriority w:val="1"/>
    <w:qFormat/>
    <w:rsid w:val="00512FB1"/>
    <w:pPr>
      <w:spacing w:after="0" w:line="240" w:lineRule="auto"/>
    </w:pPr>
  </w:style>
  <w:style w:type="table" w:styleId="TableGrid">
    <w:name w:val="Table Grid"/>
    <w:basedOn w:val="TableNormal"/>
    <w:uiPriority w:val="59"/>
    <w:rsid w:val="0092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5A5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95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E59"/>
  </w:style>
  <w:style w:type="paragraph" w:styleId="Footer">
    <w:name w:val="footer"/>
    <w:basedOn w:val="Normal"/>
    <w:link w:val="FooterChar"/>
    <w:uiPriority w:val="99"/>
    <w:unhideWhenUsed/>
    <w:rsid w:val="00F95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679">
      <w:bodyDiv w:val="1"/>
      <w:marLeft w:val="0"/>
      <w:marRight w:val="0"/>
      <w:marTop w:val="0"/>
      <w:marBottom w:val="0"/>
      <w:divBdr>
        <w:top w:val="none" w:sz="0" w:space="0" w:color="auto"/>
        <w:left w:val="none" w:sz="0" w:space="0" w:color="auto"/>
        <w:bottom w:val="none" w:sz="0" w:space="0" w:color="auto"/>
        <w:right w:val="none" w:sz="0" w:space="0" w:color="auto"/>
      </w:divBdr>
      <w:divsChild>
        <w:div w:id="517622242">
          <w:marLeft w:val="432"/>
          <w:marRight w:val="0"/>
          <w:marTop w:val="96"/>
          <w:marBottom w:val="0"/>
          <w:divBdr>
            <w:top w:val="none" w:sz="0" w:space="0" w:color="auto"/>
            <w:left w:val="none" w:sz="0" w:space="0" w:color="auto"/>
            <w:bottom w:val="none" w:sz="0" w:space="0" w:color="auto"/>
            <w:right w:val="none" w:sz="0" w:space="0" w:color="auto"/>
          </w:divBdr>
        </w:div>
      </w:divsChild>
    </w:div>
    <w:div w:id="402870320">
      <w:bodyDiv w:val="1"/>
      <w:marLeft w:val="0"/>
      <w:marRight w:val="0"/>
      <w:marTop w:val="0"/>
      <w:marBottom w:val="0"/>
      <w:divBdr>
        <w:top w:val="none" w:sz="0" w:space="0" w:color="auto"/>
        <w:left w:val="none" w:sz="0" w:space="0" w:color="auto"/>
        <w:bottom w:val="none" w:sz="0" w:space="0" w:color="auto"/>
        <w:right w:val="none" w:sz="0" w:space="0" w:color="auto"/>
      </w:divBdr>
      <w:divsChild>
        <w:div w:id="952636057">
          <w:marLeft w:val="432"/>
          <w:marRight w:val="0"/>
          <w:marTop w:val="96"/>
          <w:marBottom w:val="0"/>
          <w:divBdr>
            <w:top w:val="none" w:sz="0" w:space="0" w:color="auto"/>
            <w:left w:val="none" w:sz="0" w:space="0" w:color="auto"/>
            <w:bottom w:val="none" w:sz="0" w:space="0" w:color="auto"/>
            <w:right w:val="none" w:sz="0" w:space="0" w:color="auto"/>
          </w:divBdr>
        </w:div>
        <w:div w:id="166553795">
          <w:marLeft w:val="432"/>
          <w:marRight w:val="0"/>
          <w:marTop w:val="96"/>
          <w:marBottom w:val="0"/>
          <w:divBdr>
            <w:top w:val="none" w:sz="0" w:space="0" w:color="auto"/>
            <w:left w:val="none" w:sz="0" w:space="0" w:color="auto"/>
            <w:bottom w:val="none" w:sz="0" w:space="0" w:color="auto"/>
            <w:right w:val="none" w:sz="0" w:space="0" w:color="auto"/>
          </w:divBdr>
        </w:div>
      </w:divsChild>
    </w:div>
    <w:div w:id="781727791">
      <w:bodyDiv w:val="1"/>
      <w:marLeft w:val="0"/>
      <w:marRight w:val="0"/>
      <w:marTop w:val="0"/>
      <w:marBottom w:val="0"/>
      <w:divBdr>
        <w:top w:val="none" w:sz="0" w:space="0" w:color="auto"/>
        <w:left w:val="none" w:sz="0" w:space="0" w:color="auto"/>
        <w:bottom w:val="none" w:sz="0" w:space="0" w:color="auto"/>
        <w:right w:val="none" w:sz="0" w:space="0" w:color="auto"/>
      </w:divBdr>
    </w:div>
    <w:div w:id="1118336469">
      <w:bodyDiv w:val="1"/>
      <w:marLeft w:val="0"/>
      <w:marRight w:val="0"/>
      <w:marTop w:val="0"/>
      <w:marBottom w:val="0"/>
      <w:divBdr>
        <w:top w:val="none" w:sz="0" w:space="0" w:color="auto"/>
        <w:left w:val="none" w:sz="0" w:space="0" w:color="auto"/>
        <w:bottom w:val="none" w:sz="0" w:space="0" w:color="auto"/>
        <w:right w:val="none" w:sz="0" w:space="0" w:color="auto"/>
      </w:divBdr>
      <w:divsChild>
        <w:div w:id="1200822115">
          <w:marLeft w:val="432"/>
          <w:marRight w:val="0"/>
          <w:marTop w:val="96"/>
          <w:marBottom w:val="0"/>
          <w:divBdr>
            <w:top w:val="none" w:sz="0" w:space="0" w:color="auto"/>
            <w:left w:val="none" w:sz="0" w:space="0" w:color="auto"/>
            <w:bottom w:val="none" w:sz="0" w:space="0" w:color="auto"/>
            <w:right w:val="none" w:sz="0" w:space="0" w:color="auto"/>
          </w:divBdr>
        </w:div>
      </w:divsChild>
    </w:div>
    <w:div w:id="2071884047">
      <w:bodyDiv w:val="1"/>
      <w:marLeft w:val="0"/>
      <w:marRight w:val="0"/>
      <w:marTop w:val="0"/>
      <w:marBottom w:val="0"/>
      <w:divBdr>
        <w:top w:val="none" w:sz="0" w:space="0" w:color="auto"/>
        <w:left w:val="none" w:sz="0" w:space="0" w:color="auto"/>
        <w:bottom w:val="none" w:sz="0" w:space="0" w:color="auto"/>
        <w:right w:val="none" w:sz="0" w:space="0" w:color="auto"/>
      </w:divBdr>
      <w:divsChild>
        <w:div w:id="41903279">
          <w:marLeft w:val="547"/>
          <w:marRight w:val="0"/>
          <w:marTop w:val="0"/>
          <w:marBottom w:val="0"/>
          <w:divBdr>
            <w:top w:val="none" w:sz="0" w:space="0" w:color="auto"/>
            <w:left w:val="none" w:sz="0" w:space="0" w:color="auto"/>
            <w:bottom w:val="none" w:sz="0" w:space="0" w:color="auto"/>
            <w:right w:val="none" w:sz="0" w:space="0" w:color="auto"/>
          </w:divBdr>
        </w:div>
        <w:div w:id="80880451">
          <w:marLeft w:val="547"/>
          <w:marRight w:val="0"/>
          <w:marTop w:val="0"/>
          <w:marBottom w:val="0"/>
          <w:divBdr>
            <w:top w:val="none" w:sz="0" w:space="0" w:color="auto"/>
            <w:left w:val="none" w:sz="0" w:space="0" w:color="auto"/>
            <w:bottom w:val="none" w:sz="0" w:space="0" w:color="auto"/>
            <w:right w:val="none" w:sz="0" w:space="0" w:color="auto"/>
          </w:divBdr>
        </w:div>
        <w:div w:id="374619287">
          <w:marLeft w:val="547"/>
          <w:marRight w:val="0"/>
          <w:marTop w:val="0"/>
          <w:marBottom w:val="0"/>
          <w:divBdr>
            <w:top w:val="none" w:sz="0" w:space="0" w:color="auto"/>
            <w:left w:val="none" w:sz="0" w:space="0" w:color="auto"/>
            <w:bottom w:val="none" w:sz="0" w:space="0" w:color="auto"/>
            <w:right w:val="none" w:sz="0" w:space="0" w:color="auto"/>
          </w:divBdr>
        </w:div>
        <w:div w:id="552809254">
          <w:marLeft w:val="547"/>
          <w:marRight w:val="0"/>
          <w:marTop w:val="0"/>
          <w:marBottom w:val="0"/>
          <w:divBdr>
            <w:top w:val="none" w:sz="0" w:space="0" w:color="auto"/>
            <w:left w:val="none" w:sz="0" w:space="0" w:color="auto"/>
            <w:bottom w:val="none" w:sz="0" w:space="0" w:color="auto"/>
            <w:right w:val="none" w:sz="0" w:space="0" w:color="auto"/>
          </w:divBdr>
        </w:div>
        <w:div w:id="722026091">
          <w:marLeft w:val="547"/>
          <w:marRight w:val="0"/>
          <w:marTop w:val="0"/>
          <w:marBottom w:val="0"/>
          <w:divBdr>
            <w:top w:val="none" w:sz="0" w:space="0" w:color="auto"/>
            <w:left w:val="none" w:sz="0" w:space="0" w:color="auto"/>
            <w:bottom w:val="none" w:sz="0" w:space="0" w:color="auto"/>
            <w:right w:val="none" w:sz="0" w:space="0" w:color="auto"/>
          </w:divBdr>
        </w:div>
        <w:div w:id="771511996">
          <w:marLeft w:val="547"/>
          <w:marRight w:val="0"/>
          <w:marTop w:val="0"/>
          <w:marBottom w:val="0"/>
          <w:divBdr>
            <w:top w:val="none" w:sz="0" w:space="0" w:color="auto"/>
            <w:left w:val="none" w:sz="0" w:space="0" w:color="auto"/>
            <w:bottom w:val="none" w:sz="0" w:space="0" w:color="auto"/>
            <w:right w:val="none" w:sz="0" w:space="0" w:color="auto"/>
          </w:divBdr>
        </w:div>
        <w:div w:id="1070465301">
          <w:marLeft w:val="547"/>
          <w:marRight w:val="0"/>
          <w:marTop w:val="0"/>
          <w:marBottom w:val="0"/>
          <w:divBdr>
            <w:top w:val="none" w:sz="0" w:space="0" w:color="auto"/>
            <w:left w:val="none" w:sz="0" w:space="0" w:color="auto"/>
            <w:bottom w:val="none" w:sz="0" w:space="0" w:color="auto"/>
            <w:right w:val="none" w:sz="0" w:space="0" w:color="auto"/>
          </w:divBdr>
        </w:div>
        <w:div w:id="1189103949">
          <w:marLeft w:val="547"/>
          <w:marRight w:val="0"/>
          <w:marTop w:val="0"/>
          <w:marBottom w:val="0"/>
          <w:divBdr>
            <w:top w:val="none" w:sz="0" w:space="0" w:color="auto"/>
            <w:left w:val="none" w:sz="0" w:space="0" w:color="auto"/>
            <w:bottom w:val="none" w:sz="0" w:space="0" w:color="auto"/>
            <w:right w:val="none" w:sz="0" w:space="0" w:color="auto"/>
          </w:divBdr>
        </w:div>
        <w:div w:id="1293825353">
          <w:marLeft w:val="547"/>
          <w:marRight w:val="0"/>
          <w:marTop w:val="0"/>
          <w:marBottom w:val="0"/>
          <w:divBdr>
            <w:top w:val="none" w:sz="0" w:space="0" w:color="auto"/>
            <w:left w:val="none" w:sz="0" w:space="0" w:color="auto"/>
            <w:bottom w:val="none" w:sz="0" w:space="0" w:color="auto"/>
            <w:right w:val="none" w:sz="0" w:space="0" w:color="auto"/>
          </w:divBdr>
        </w:div>
        <w:div w:id="1544245766">
          <w:marLeft w:val="547"/>
          <w:marRight w:val="0"/>
          <w:marTop w:val="0"/>
          <w:marBottom w:val="0"/>
          <w:divBdr>
            <w:top w:val="none" w:sz="0" w:space="0" w:color="auto"/>
            <w:left w:val="none" w:sz="0" w:space="0" w:color="auto"/>
            <w:bottom w:val="none" w:sz="0" w:space="0" w:color="auto"/>
            <w:right w:val="none" w:sz="0" w:space="0" w:color="auto"/>
          </w:divBdr>
        </w:div>
        <w:div w:id="20940873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4990</Words>
  <Characters>28444</Characters>
  <Application>Microsoft Macintosh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Savage</dc:creator>
  <cp:lastModifiedBy>Mo Williams</cp:lastModifiedBy>
  <cp:revision>2</cp:revision>
  <cp:lastPrinted>2015-09-20T10:29:00Z</cp:lastPrinted>
  <dcterms:created xsi:type="dcterms:W3CDTF">2015-12-08T15:37:00Z</dcterms:created>
  <dcterms:modified xsi:type="dcterms:W3CDTF">2015-12-08T15:37:00Z</dcterms:modified>
</cp:coreProperties>
</file>